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436" w:rsidRPr="00115B30" w:rsidRDefault="00D83436" w:rsidP="00E459AD">
      <w:pPr>
        <w:spacing w:after="0" w:line="240" w:lineRule="auto"/>
        <w:jc w:val="both"/>
        <w:rPr>
          <w:rFonts w:ascii="Times New Roman" w:hAnsi="Times New Roman" w:cs="Times New Roman"/>
          <w:b/>
          <w:sz w:val="24"/>
          <w:szCs w:val="24"/>
          <w:lang w:val="sr-Latn-BA"/>
        </w:rPr>
      </w:pPr>
      <w:r w:rsidRPr="00115B30">
        <w:rPr>
          <w:rFonts w:ascii="Times New Roman" w:hAnsi="Times New Roman" w:cs="Times New Roman"/>
          <w:b/>
          <w:sz w:val="24"/>
          <w:szCs w:val="24"/>
          <w:lang w:val="sr-Latn-BA"/>
        </w:rPr>
        <w:t>РЕПУБЛИКА СРПСКА</w:t>
      </w:r>
    </w:p>
    <w:p w:rsidR="007B3578" w:rsidRPr="007B3578" w:rsidRDefault="00D83436" w:rsidP="00E459AD">
      <w:pPr>
        <w:spacing w:after="0" w:line="240" w:lineRule="auto"/>
        <w:jc w:val="both"/>
        <w:rPr>
          <w:rFonts w:ascii="Times New Roman" w:hAnsi="Times New Roman" w:cs="Times New Roman"/>
          <w:b/>
          <w:sz w:val="24"/>
          <w:szCs w:val="24"/>
          <w:lang w:val="sr-Cyrl-RS"/>
        </w:rPr>
      </w:pPr>
      <w:r w:rsidRPr="00115B30">
        <w:rPr>
          <w:rFonts w:ascii="Times New Roman" w:hAnsi="Times New Roman" w:cs="Times New Roman"/>
          <w:b/>
          <w:sz w:val="24"/>
          <w:szCs w:val="24"/>
          <w:lang w:val="sr-Latn-BA"/>
        </w:rPr>
        <w:t>НАРОДНА СКУПШТИНА</w:t>
      </w:r>
    </w:p>
    <w:p w:rsidR="00D83436" w:rsidRDefault="00D83436" w:rsidP="00E459AD">
      <w:pPr>
        <w:spacing w:after="0" w:line="240" w:lineRule="auto"/>
        <w:jc w:val="both"/>
        <w:rPr>
          <w:rFonts w:ascii="Times New Roman" w:hAnsi="Times New Roman" w:cs="Times New Roman"/>
          <w:sz w:val="24"/>
          <w:szCs w:val="24"/>
          <w:lang w:val="sr-Cyrl-RS"/>
        </w:rPr>
      </w:pPr>
    </w:p>
    <w:p w:rsidR="00332218" w:rsidRPr="00332218" w:rsidRDefault="00332218" w:rsidP="00E459AD">
      <w:pPr>
        <w:spacing w:after="0" w:line="240" w:lineRule="auto"/>
        <w:jc w:val="both"/>
        <w:rPr>
          <w:rFonts w:ascii="Times New Roman" w:hAnsi="Times New Roman" w:cs="Times New Roman"/>
          <w:sz w:val="24"/>
          <w:szCs w:val="24"/>
          <w:lang w:val="sr-Cyrl-RS"/>
        </w:rPr>
      </w:pPr>
    </w:p>
    <w:p w:rsidR="00D83436" w:rsidRPr="00115B30" w:rsidRDefault="00D83436" w:rsidP="00E459AD">
      <w:pPr>
        <w:spacing w:after="0" w:line="240" w:lineRule="auto"/>
        <w:jc w:val="center"/>
        <w:rPr>
          <w:rFonts w:ascii="Times New Roman" w:hAnsi="Times New Roman" w:cs="Times New Roman"/>
          <w:b/>
          <w:sz w:val="24"/>
          <w:szCs w:val="24"/>
          <w:lang w:val="sr-Latn-BA"/>
        </w:rPr>
      </w:pPr>
      <w:r w:rsidRPr="00115B30">
        <w:rPr>
          <w:rFonts w:ascii="Times New Roman" w:hAnsi="Times New Roman" w:cs="Times New Roman"/>
          <w:b/>
          <w:sz w:val="24"/>
          <w:szCs w:val="24"/>
          <w:lang w:val="sr-Latn-BA"/>
        </w:rPr>
        <w:t>З А П И С Н И К</w:t>
      </w:r>
    </w:p>
    <w:p w:rsidR="00D83436" w:rsidRPr="00115B30" w:rsidRDefault="00D83436" w:rsidP="00E459AD">
      <w:pPr>
        <w:spacing w:after="0" w:line="240" w:lineRule="auto"/>
        <w:jc w:val="center"/>
        <w:rPr>
          <w:rFonts w:ascii="Times New Roman" w:hAnsi="Times New Roman" w:cs="Times New Roman"/>
          <w:b/>
          <w:sz w:val="24"/>
          <w:szCs w:val="24"/>
          <w:lang w:val="sr-Latn-BA"/>
        </w:rPr>
      </w:pPr>
      <w:r w:rsidRPr="00115B30">
        <w:rPr>
          <w:rFonts w:ascii="Times New Roman" w:hAnsi="Times New Roman" w:cs="Times New Roman"/>
          <w:b/>
          <w:sz w:val="24"/>
          <w:szCs w:val="24"/>
          <w:lang w:val="sr-Latn-BA"/>
        </w:rPr>
        <w:t xml:space="preserve">са </w:t>
      </w:r>
      <w:r w:rsidR="008C6E93">
        <w:rPr>
          <w:rFonts w:ascii="Times New Roman" w:hAnsi="Times New Roman" w:cs="Times New Roman"/>
          <w:b/>
          <w:sz w:val="24"/>
          <w:szCs w:val="24"/>
          <w:lang w:val="sr-Cyrl-BA"/>
        </w:rPr>
        <w:t>Седме</w:t>
      </w:r>
      <w:r w:rsidRPr="00115B30">
        <w:rPr>
          <w:rFonts w:ascii="Times New Roman" w:hAnsi="Times New Roman" w:cs="Times New Roman"/>
          <w:b/>
          <w:sz w:val="24"/>
          <w:szCs w:val="24"/>
          <w:lang w:val="sr-Latn-BA"/>
        </w:rPr>
        <w:t xml:space="preserve"> посебне сједнице Народне скупштине Републике Српске</w:t>
      </w:r>
    </w:p>
    <w:p w:rsidR="00D83436" w:rsidRPr="00115B30" w:rsidRDefault="00D83436" w:rsidP="00E459AD">
      <w:pPr>
        <w:spacing w:after="0" w:line="240" w:lineRule="auto"/>
        <w:jc w:val="center"/>
        <w:rPr>
          <w:rFonts w:ascii="Times New Roman" w:hAnsi="Times New Roman" w:cs="Times New Roman"/>
          <w:sz w:val="24"/>
          <w:szCs w:val="24"/>
          <w:lang w:val="sr-Latn-BA"/>
        </w:rPr>
      </w:pPr>
      <w:r w:rsidRPr="00115B30">
        <w:rPr>
          <w:rFonts w:ascii="Times New Roman" w:hAnsi="Times New Roman" w:cs="Times New Roman"/>
          <w:b/>
          <w:sz w:val="24"/>
          <w:szCs w:val="24"/>
          <w:lang w:val="sr-Latn-BA"/>
        </w:rPr>
        <w:t xml:space="preserve">одржане </w:t>
      </w:r>
      <w:r w:rsidR="008C6E93">
        <w:rPr>
          <w:rFonts w:ascii="Times New Roman" w:hAnsi="Times New Roman" w:cs="Times New Roman"/>
          <w:b/>
          <w:sz w:val="24"/>
          <w:szCs w:val="24"/>
          <w:lang w:val="sr-Cyrl-BA"/>
        </w:rPr>
        <w:t>11. и 12. новембра</w:t>
      </w:r>
      <w:r w:rsidRPr="00115B30">
        <w:rPr>
          <w:rFonts w:ascii="Times New Roman" w:hAnsi="Times New Roman" w:cs="Times New Roman"/>
          <w:b/>
          <w:sz w:val="24"/>
          <w:szCs w:val="24"/>
          <w:lang w:val="sr-Latn-BA"/>
        </w:rPr>
        <w:t xml:space="preserve"> 2019. године</w:t>
      </w:r>
    </w:p>
    <w:p w:rsidR="00D83436" w:rsidRPr="00115B30" w:rsidRDefault="00D83436" w:rsidP="00E459AD">
      <w:pPr>
        <w:spacing w:after="0" w:line="240" w:lineRule="auto"/>
        <w:jc w:val="center"/>
        <w:rPr>
          <w:rFonts w:ascii="Times New Roman" w:hAnsi="Times New Roman" w:cs="Times New Roman"/>
          <w:sz w:val="24"/>
          <w:szCs w:val="24"/>
          <w:lang w:val="sr-Latn-BA"/>
        </w:rPr>
      </w:pPr>
    </w:p>
    <w:p w:rsidR="00D83436" w:rsidRDefault="00D83436" w:rsidP="00E459AD">
      <w:pPr>
        <w:spacing w:after="0" w:line="240" w:lineRule="auto"/>
        <w:jc w:val="both"/>
        <w:rPr>
          <w:rFonts w:ascii="Times New Roman" w:hAnsi="Times New Roman" w:cs="Times New Roman"/>
          <w:sz w:val="24"/>
          <w:szCs w:val="24"/>
          <w:lang w:val="sr-Latn-BA"/>
        </w:rPr>
      </w:pPr>
      <w:r w:rsidRPr="00115B30">
        <w:rPr>
          <w:rFonts w:ascii="Times New Roman" w:hAnsi="Times New Roman" w:cs="Times New Roman"/>
          <w:sz w:val="24"/>
          <w:szCs w:val="24"/>
          <w:lang w:val="sr-Latn-BA"/>
        </w:rPr>
        <w:tab/>
      </w:r>
      <w:r w:rsidR="008C6E93">
        <w:rPr>
          <w:rFonts w:ascii="Times New Roman" w:hAnsi="Times New Roman" w:cs="Times New Roman"/>
          <w:sz w:val="24"/>
          <w:szCs w:val="24"/>
          <w:lang w:val="sr-Cyrl-BA"/>
        </w:rPr>
        <w:t>Седма</w:t>
      </w:r>
      <w:r w:rsidRPr="00115B30">
        <w:rPr>
          <w:rFonts w:ascii="Times New Roman" w:hAnsi="Times New Roman" w:cs="Times New Roman"/>
          <w:sz w:val="24"/>
          <w:szCs w:val="24"/>
          <w:lang w:val="sr-Latn-BA"/>
        </w:rPr>
        <w:t xml:space="preserve"> посебна сједница Народне скупштине Републике Српске одржана је</w:t>
      </w:r>
      <w:r>
        <w:rPr>
          <w:rFonts w:ascii="Times New Roman" w:hAnsi="Times New Roman" w:cs="Times New Roman"/>
          <w:sz w:val="24"/>
          <w:szCs w:val="24"/>
          <w:lang w:val="sr-Latn-BA"/>
        </w:rPr>
        <w:t xml:space="preserve"> </w:t>
      </w:r>
      <w:r w:rsidR="008C6E93">
        <w:rPr>
          <w:rFonts w:ascii="Times New Roman" w:hAnsi="Times New Roman" w:cs="Times New Roman"/>
          <w:sz w:val="24"/>
          <w:szCs w:val="24"/>
          <w:lang w:val="sr-Cyrl-BA"/>
        </w:rPr>
        <w:t>11. и 12. новембра</w:t>
      </w:r>
      <w:r w:rsidRPr="00115B30">
        <w:rPr>
          <w:rFonts w:ascii="Times New Roman" w:hAnsi="Times New Roman" w:cs="Times New Roman"/>
          <w:sz w:val="24"/>
          <w:szCs w:val="24"/>
          <w:lang w:val="sr-Latn-BA"/>
        </w:rPr>
        <w:t xml:space="preserve"> 2019. године у Бањој Луци. </w:t>
      </w:r>
    </w:p>
    <w:p w:rsidR="00D83436" w:rsidRDefault="00D83436" w:rsidP="00E459AD">
      <w:pPr>
        <w:spacing w:after="0" w:line="240" w:lineRule="auto"/>
        <w:jc w:val="both"/>
        <w:rPr>
          <w:rFonts w:ascii="Times New Roman" w:hAnsi="Times New Roman" w:cs="Times New Roman"/>
          <w:sz w:val="24"/>
          <w:szCs w:val="24"/>
          <w:lang w:val="sr-Latn-BA"/>
        </w:rPr>
      </w:pPr>
      <w:r w:rsidRPr="00115B30">
        <w:rPr>
          <w:rFonts w:ascii="Times New Roman" w:hAnsi="Times New Roman" w:cs="Times New Roman"/>
          <w:sz w:val="24"/>
          <w:szCs w:val="24"/>
          <w:lang w:val="sr-Latn-BA"/>
        </w:rPr>
        <w:tab/>
        <w:t xml:space="preserve">Сједница је заказана на захтјев клубова посланика </w:t>
      </w:r>
      <w:r w:rsidR="006241F0">
        <w:rPr>
          <w:rFonts w:ascii="Times New Roman" w:hAnsi="Times New Roman" w:cs="Times New Roman"/>
          <w:sz w:val="24"/>
          <w:szCs w:val="24"/>
          <w:lang w:val="sr-Latn-BA"/>
        </w:rPr>
        <w:t>СНСД, ДНС, СП, ДЕМОС, НДП, УС и</w:t>
      </w:r>
      <w:r w:rsidR="00D828D0">
        <w:rPr>
          <w:rFonts w:ascii="Times New Roman" w:hAnsi="Times New Roman" w:cs="Times New Roman"/>
          <w:sz w:val="24"/>
          <w:szCs w:val="24"/>
          <w:lang w:val="sr-Latn-BA"/>
        </w:rPr>
        <w:t xml:space="preserve"> </w:t>
      </w:r>
      <w:r w:rsidRPr="00115B30">
        <w:rPr>
          <w:rFonts w:ascii="Times New Roman" w:hAnsi="Times New Roman" w:cs="Times New Roman"/>
          <w:sz w:val="24"/>
          <w:szCs w:val="24"/>
          <w:lang w:val="sr-Latn-BA"/>
        </w:rPr>
        <w:t>посланичк</w:t>
      </w:r>
      <w:r w:rsidR="00DF5F3E">
        <w:rPr>
          <w:rFonts w:ascii="Times New Roman" w:hAnsi="Times New Roman" w:cs="Times New Roman"/>
          <w:sz w:val="24"/>
          <w:szCs w:val="24"/>
          <w:lang w:val="sr-Cyrl-BA"/>
        </w:rPr>
        <w:t>е</w:t>
      </w:r>
      <w:r w:rsidR="00DF5F3E">
        <w:rPr>
          <w:rFonts w:ascii="Times New Roman" w:hAnsi="Times New Roman" w:cs="Times New Roman"/>
          <w:sz w:val="24"/>
          <w:szCs w:val="24"/>
          <w:lang w:val="sr-Latn-BA"/>
        </w:rPr>
        <w:t xml:space="preserve"> групе</w:t>
      </w:r>
      <w:r w:rsidR="003A5C2D">
        <w:rPr>
          <w:rFonts w:ascii="Times New Roman" w:hAnsi="Times New Roman" w:cs="Times New Roman"/>
          <w:sz w:val="24"/>
          <w:szCs w:val="24"/>
          <w:lang w:val="sr-Latn-BA"/>
        </w:rPr>
        <w:t xml:space="preserve"> </w:t>
      </w:r>
      <w:r w:rsidRPr="00115B30">
        <w:rPr>
          <w:rFonts w:ascii="Times New Roman" w:hAnsi="Times New Roman" w:cs="Times New Roman"/>
          <w:sz w:val="24"/>
          <w:szCs w:val="24"/>
          <w:lang w:val="sr-Latn-BA"/>
        </w:rPr>
        <w:t>у складу са чл</w:t>
      </w:r>
      <w:r w:rsidR="007B3578">
        <w:rPr>
          <w:rFonts w:ascii="Times New Roman" w:hAnsi="Times New Roman" w:cs="Times New Roman"/>
          <w:sz w:val="24"/>
          <w:szCs w:val="24"/>
          <w:lang w:val="sr-Cyrl-BA"/>
        </w:rPr>
        <w:t>аном</w:t>
      </w:r>
      <w:r w:rsidRPr="00115B30">
        <w:rPr>
          <w:rFonts w:ascii="Times New Roman" w:hAnsi="Times New Roman" w:cs="Times New Roman"/>
          <w:sz w:val="24"/>
          <w:szCs w:val="24"/>
          <w:lang w:val="sr-Latn-BA"/>
        </w:rPr>
        <w:t xml:space="preserve"> 171. став </w:t>
      </w:r>
      <w:r w:rsidR="00BA5980">
        <w:rPr>
          <w:rFonts w:ascii="Times New Roman" w:hAnsi="Times New Roman" w:cs="Times New Roman"/>
          <w:sz w:val="24"/>
          <w:szCs w:val="24"/>
          <w:lang w:val="sr-Cyrl-BA"/>
        </w:rPr>
        <w:t>(</w:t>
      </w:r>
      <w:r w:rsidR="00BA5980">
        <w:rPr>
          <w:rFonts w:ascii="Times New Roman" w:hAnsi="Times New Roman" w:cs="Times New Roman"/>
          <w:sz w:val="24"/>
          <w:szCs w:val="24"/>
          <w:lang w:val="sr-Latn-BA"/>
        </w:rPr>
        <w:t>1)</w:t>
      </w:r>
      <w:r w:rsidRPr="00115B30">
        <w:rPr>
          <w:rFonts w:ascii="Times New Roman" w:hAnsi="Times New Roman" w:cs="Times New Roman"/>
          <w:sz w:val="24"/>
          <w:szCs w:val="24"/>
          <w:lang w:val="sr-Latn-BA"/>
        </w:rPr>
        <w:t xml:space="preserve"> </w:t>
      </w:r>
      <w:r w:rsidR="00BA5980">
        <w:rPr>
          <w:rFonts w:ascii="Times New Roman" w:hAnsi="Times New Roman" w:cs="Times New Roman"/>
          <w:sz w:val="24"/>
          <w:szCs w:val="24"/>
          <w:lang w:val="sr-Cyrl-BA"/>
        </w:rPr>
        <w:t xml:space="preserve">и </w:t>
      </w:r>
      <w:r w:rsidRPr="00115B30">
        <w:rPr>
          <w:rFonts w:ascii="Times New Roman" w:hAnsi="Times New Roman" w:cs="Times New Roman"/>
          <w:sz w:val="24"/>
          <w:szCs w:val="24"/>
          <w:lang w:val="sr-Latn-BA"/>
        </w:rPr>
        <w:t>172. Пословника Народне скупштине Републике Српске („Службени гласник Републике Српске“, бр. 31/11 и 34/17).</w:t>
      </w:r>
    </w:p>
    <w:p w:rsidR="003061D1" w:rsidRDefault="00D83436" w:rsidP="00E459AD">
      <w:pPr>
        <w:spacing w:after="0" w:line="240" w:lineRule="auto"/>
        <w:jc w:val="both"/>
        <w:rPr>
          <w:rFonts w:ascii="Times New Roman" w:hAnsi="Times New Roman" w:cs="Times New Roman"/>
          <w:sz w:val="24"/>
          <w:szCs w:val="24"/>
          <w:lang w:val="sr-Cyrl-BA"/>
        </w:rPr>
      </w:pPr>
      <w:r w:rsidRPr="00115B30">
        <w:rPr>
          <w:rFonts w:ascii="Times New Roman" w:hAnsi="Times New Roman" w:cs="Times New Roman"/>
          <w:sz w:val="24"/>
          <w:szCs w:val="24"/>
          <w:lang w:val="sr-Latn-BA"/>
        </w:rPr>
        <w:tab/>
      </w:r>
      <w:r w:rsidR="003A46B0">
        <w:rPr>
          <w:rFonts w:ascii="Times New Roman" w:hAnsi="Times New Roman" w:cs="Times New Roman"/>
          <w:sz w:val="24"/>
          <w:szCs w:val="24"/>
          <w:lang w:val="sr-Cyrl-BA"/>
        </w:rPr>
        <w:t>Предсједник</w:t>
      </w:r>
      <w:r w:rsidRPr="00115B30">
        <w:rPr>
          <w:rFonts w:ascii="Times New Roman" w:hAnsi="Times New Roman" w:cs="Times New Roman"/>
          <w:sz w:val="24"/>
          <w:szCs w:val="24"/>
          <w:lang w:val="sr-Latn-BA"/>
        </w:rPr>
        <w:t xml:space="preserve"> Народне скупштине Републике Српске </w:t>
      </w:r>
      <w:r w:rsidR="003A46B0">
        <w:rPr>
          <w:rFonts w:ascii="Times New Roman" w:hAnsi="Times New Roman" w:cs="Times New Roman"/>
          <w:sz w:val="24"/>
          <w:szCs w:val="24"/>
          <w:lang w:val="sr-Cyrl-BA"/>
        </w:rPr>
        <w:t>Недељко Чубриловић</w:t>
      </w:r>
      <w:r w:rsidRPr="00115B30">
        <w:rPr>
          <w:rFonts w:ascii="Times New Roman" w:hAnsi="Times New Roman" w:cs="Times New Roman"/>
          <w:sz w:val="24"/>
          <w:szCs w:val="24"/>
          <w:lang w:val="sr-Latn-BA"/>
        </w:rPr>
        <w:t xml:space="preserve"> (у даљњем тексту: </w:t>
      </w:r>
      <w:r w:rsidR="003A46B0">
        <w:rPr>
          <w:rFonts w:ascii="Times New Roman" w:hAnsi="Times New Roman" w:cs="Times New Roman"/>
          <w:sz w:val="24"/>
          <w:szCs w:val="24"/>
          <w:lang w:val="sr-Cyrl-BA"/>
        </w:rPr>
        <w:t>предсједник</w:t>
      </w:r>
      <w:r w:rsidRPr="00115B30">
        <w:rPr>
          <w:rFonts w:ascii="Times New Roman" w:hAnsi="Times New Roman" w:cs="Times New Roman"/>
          <w:sz w:val="24"/>
          <w:szCs w:val="24"/>
          <w:lang w:val="sr-Latn-BA"/>
        </w:rPr>
        <w:t>) отвори</w:t>
      </w:r>
      <w:r w:rsidR="003A46B0">
        <w:rPr>
          <w:rFonts w:ascii="Times New Roman" w:hAnsi="Times New Roman" w:cs="Times New Roman"/>
          <w:sz w:val="24"/>
          <w:szCs w:val="24"/>
          <w:lang w:val="sr-Cyrl-BA"/>
        </w:rPr>
        <w:t>о</w:t>
      </w:r>
      <w:r w:rsidRPr="00115B30">
        <w:rPr>
          <w:rFonts w:ascii="Times New Roman" w:hAnsi="Times New Roman" w:cs="Times New Roman"/>
          <w:sz w:val="24"/>
          <w:szCs w:val="24"/>
          <w:lang w:val="sr-Latn-BA"/>
        </w:rPr>
        <w:t xml:space="preserve"> је </w:t>
      </w:r>
      <w:r w:rsidR="00B01D43">
        <w:rPr>
          <w:rFonts w:ascii="Times New Roman" w:hAnsi="Times New Roman" w:cs="Times New Roman"/>
          <w:sz w:val="24"/>
          <w:szCs w:val="24"/>
          <w:lang w:val="sr-Cyrl-BA"/>
        </w:rPr>
        <w:t>Седму</w:t>
      </w:r>
      <w:r w:rsidRPr="00115B30">
        <w:rPr>
          <w:rFonts w:ascii="Times New Roman" w:hAnsi="Times New Roman" w:cs="Times New Roman"/>
          <w:sz w:val="24"/>
          <w:szCs w:val="24"/>
          <w:lang w:val="sr-Latn-BA"/>
        </w:rPr>
        <w:t xml:space="preserve"> посебну сједницу и констатова</w:t>
      </w:r>
      <w:r w:rsidR="00B01D43">
        <w:rPr>
          <w:rFonts w:ascii="Times New Roman" w:hAnsi="Times New Roman" w:cs="Times New Roman"/>
          <w:sz w:val="24"/>
          <w:szCs w:val="24"/>
          <w:lang w:val="sr-Cyrl-BA"/>
        </w:rPr>
        <w:t>о</w:t>
      </w:r>
      <w:r w:rsidRPr="00115B30">
        <w:rPr>
          <w:rFonts w:ascii="Times New Roman" w:hAnsi="Times New Roman" w:cs="Times New Roman"/>
          <w:sz w:val="24"/>
          <w:szCs w:val="24"/>
          <w:lang w:val="sr-Latn-BA"/>
        </w:rPr>
        <w:t xml:space="preserve"> да постоји кворум за рад</w:t>
      </w:r>
      <w:r>
        <w:rPr>
          <w:rFonts w:ascii="Times New Roman" w:hAnsi="Times New Roman" w:cs="Times New Roman"/>
          <w:sz w:val="24"/>
          <w:szCs w:val="24"/>
          <w:lang w:val="sr-Latn-BA"/>
        </w:rPr>
        <w:t xml:space="preserve">, те да </w:t>
      </w:r>
      <w:r w:rsidR="003061D1">
        <w:rPr>
          <w:rFonts w:ascii="Times New Roman" w:hAnsi="Times New Roman" w:cs="Times New Roman"/>
          <w:sz w:val="24"/>
          <w:szCs w:val="24"/>
          <w:lang w:val="sr-Cyrl-BA"/>
        </w:rPr>
        <w:t xml:space="preserve">је </w:t>
      </w:r>
      <w:r>
        <w:rPr>
          <w:rFonts w:ascii="Times New Roman" w:hAnsi="Times New Roman" w:cs="Times New Roman"/>
          <w:sz w:val="24"/>
          <w:szCs w:val="24"/>
          <w:lang w:val="sr-Latn-BA"/>
        </w:rPr>
        <w:t xml:space="preserve">одсуство са </w:t>
      </w:r>
      <w:r>
        <w:rPr>
          <w:rFonts w:ascii="Times New Roman" w:hAnsi="Times New Roman" w:cs="Times New Roman"/>
          <w:sz w:val="24"/>
          <w:szCs w:val="24"/>
          <w:lang w:val="sr-Cyrl-RS"/>
        </w:rPr>
        <w:t>С</w:t>
      </w:r>
      <w:r w:rsidRPr="00115B30">
        <w:rPr>
          <w:rFonts w:ascii="Times New Roman" w:hAnsi="Times New Roman" w:cs="Times New Roman"/>
          <w:sz w:val="24"/>
          <w:szCs w:val="24"/>
          <w:lang w:val="sr-Latn-BA"/>
        </w:rPr>
        <w:t>једнице најави</w:t>
      </w:r>
      <w:r w:rsidR="003061D1">
        <w:rPr>
          <w:rFonts w:ascii="Times New Roman" w:hAnsi="Times New Roman" w:cs="Times New Roman"/>
          <w:sz w:val="24"/>
          <w:szCs w:val="24"/>
          <w:lang w:val="sr-Cyrl-BA"/>
        </w:rPr>
        <w:t>о народни посланик Перица Бундало.</w:t>
      </w:r>
    </w:p>
    <w:p w:rsidR="00E459AD" w:rsidRPr="00115B30" w:rsidRDefault="00D83436" w:rsidP="00F8109A">
      <w:pPr>
        <w:spacing w:after="120" w:line="240" w:lineRule="auto"/>
        <w:jc w:val="both"/>
        <w:rPr>
          <w:rFonts w:ascii="Times New Roman" w:hAnsi="Times New Roman" w:cs="Times New Roman"/>
          <w:sz w:val="24"/>
          <w:szCs w:val="24"/>
          <w:lang w:val="sr-Latn-BA"/>
        </w:rPr>
      </w:pPr>
      <w:r w:rsidRPr="00115B30">
        <w:rPr>
          <w:rFonts w:ascii="Times New Roman" w:hAnsi="Times New Roman" w:cs="Times New Roman"/>
          <w:sz w:val="24"/>
          <w:szCs w:val="24"/>
          <w:lang w:val="sr-Latn-BA"/>
        </w:rPr>
        <w:tab/>
        <w:t xml:space="preserve">На почетку сједнице </w:t>
      </w:r>
      <w:r w:rsidR="008D5DC2">
        <w:rPr>
          <w:rFonts w:ascii="Times New Roman" w:hAnsi="Times New Roman" w:cs="Times New Roman"/>
          <w:sz w:val="24"/>
          <w:szCs w:val="24"/>
          <w:lang w:val="sr-Cyrl-BA"/>
        </w:rPr>
        <w:t>предсједник је обавијестио</w:t>
      </w:r>
      <w:r w:rsidRPr="00115B30">
        <w:rPr>
          <w:rFonts w:ascii="Times New Roman" w:hAnsi="Times New Roman" w:cs="Times New Roman"/>
          <w:sz w:val="24"/>
          <w:szCs w:val="24"/>
          <w:lang w:val="sr-Latn-BA"/>
        </w:rPr>
        <w:t xml:space="preserve"> присутне да ће се радити док се не исцрпи дневни ред </w:t>
      </w:r>
      <w:r w:rsidR="008D5DC2">
        <w:rPr>
          <w:rFonts w:ascii="Times New Roman" w:hAnsi="Times New Roman" w:cs="Times New Roman"/>
          <w:sz w:val="24"/>
          <w:szCs w:val="24"/>
          <w:lang w:val="sr-Cyrl-BA"/>
        </w:rPr>
        <w:t>Седме</w:t>
      </w:r>
      <w:r w:rsidRPr="00115B30">
        <w:rPr>
          <w:rFonts w:ascii="Times New Roman" w:hAnsi="Times New Roman" w:cs="Times New Roman"/>
          <w:sz w:val="24"/>
          <w:szCs w:val="24"/>
          <w:lang w:val="sr-Latn-BA"/>
        </w:rPr>
        <w:t xml:space="preserve"> посебне сједнице Н</w:t>
      </w:r>
      <w:r>
        <w:rPr>
          <w:rFonts w:ascii="Times New Roman" w:hAnsi="Times New Roman" w:cs="Times New Roman"/>
          <w:sz w:val="24"/>
          <w:szCs w:val="24"/>
          <w:lang w:val="sr-Cyrl-RS"/>
        </w:rPr>
        <w:t>ародне скупштине Републике Српске</w:t>
      </w:r>
      <w:r w:rsidRPr="00115B30">
        <w:rPr>
          <w:rFonts w:ascii="Times New Roman" w:hAnsi="Times New Roman" w:cs="Times New Roman"/>
          <w:sz w:val="24"/>
          <w:szCs w:val="24"/>
          <w:lang w:val="sr-Latn-BA"/>
        </w:rPr>
        <w:t xml:space="preserve">, а да ће </w:t>
      </w:r>
      <w:r w:rsidR="00BA5980" w:rsidRPr="0001104F">
        <w:rPr>
          <w:rFonts w:ascii="Times New Roman" w:hAnsi="Times New Roman" w:cs="Times New Roman"/>
          <w:b/>
          <w:i/>
          <w:sz w:val="24"/>
          <w:szCs w:val="24"/>
          <w:lang w:val="sr-Latn-BA"/>
        </w:rPr>
        <w:t>д</w:t>
      </w:r>
      <w:r w:rsidRPr="0001104F">
        <w:rPr>
          <w:rFonts w:ascii="Times New Roman" w:hAnsi="Times New Roman" w:cs="Times New Roman"/>
          <w:b/>
          <w:i/>
          <w:sz w:val="24"/>
          <w:szCs w:val="24"/>
          <w:lang w:val="sr-Latn-BA"/>
        </w:rPr>
        <w:t>ан за гласање</w:t>
      </w:r>
      <w:r w:rsidR="0001104F">
        <w:rPr>
          <w:rFonts w:ascii="Times New Roman" w:hAnsi="Times New Roman" w:cs="Times New Roman"/>
          <w:i/>
          <w:sz w:val="24"/>
          <w:szCs w:val="24"/>
          <w:lang w:val="sr-Cyrl-BA"/>
        </w:rPr>
        <w:t xml:space="preserve"> </w:t>
      </w:r>
      <w:r w:rsidRPr="00115B30">
        <w:rPr>
          <w:rFonts w:ascii="Times New Roman" w:hAnsi="Times New Roman" w:cs="Times New Roman"/>
          <w:sz w:val="24"/>
          <w:szCs w:val="24"/>
          <w:lang w:val="sr-Latn-BA"/>
        </w:rPr>
        <w:t>бити по окончању расправе о тачки дневног реда.</w:t>
      </w:r>
    </w:p>
    <w:p w:rsidR="00A63750" w:rsidRDefault="006241F0" w:rsidP="00E459AD">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Latn-BA"/>
        </w:rPr>
        <w:tab/>
        <w:t>Народна</w:t>
      </w:r>
      <w:r w:rsidR="00D83436" w:rsidRPr="00115B30">
        <w:rPr>
          <w:rFonts w:ascii="Times New Roman" w:hAnsi="Times New Roman" w:cs="Times New Roman"/>
          <w:sz w:val="24"/>
          <w:szCs w:val="24"/>
          <w:lang w:val="sr-Latn-BA"/>
        </w:rPr>
        <w:t xml:space="preserve"> скупштин</w:t>
      </w:r>
      <w:r>
        <w:rPr>
          <w:rFonts w:ascii="Times New Roman" w:hAnsi="Times New Roman" w:cs="Times New Roman"/>
          <w:sz w:val="24"/>
          <w:szCs w:val="24"/>
          <w:lang w:val="sr-Cyrl-BA"/>
        </w:rPr>
        <w:t>а</w:t>
      </w:r>
      <w:r w:rsidR="00D83436" w:rsidRPr="00115B30">
        <w:rPr>
          <w:rFonts w:ascii="Times New Roman" w:hAnsi="Times New Roman" w:cs="Times New Roman"/>
          <w:sz w:val="24"/>
          <w:szCs w:val="24"/>
          <w:lang w:val="sr-Latn-BA"/>
        </w:rPr>
        <w:t xml:space="preserve"> Републике Српске</w:t>
      </w:r>
      <w:r w:rsidR="00212B72">
        <w:rPr>
          <w:rFonts w:ascii="Times New Roman" w:hAnsi="Times New Roman" w:cs="Times New Roman"/>
          <w:sz w:val="24"/>
          <w:szCs w:val="24"/>
          <w:lang w:val="sr-Cyrl-BA"/>
        </w:rPr>
        <w:t xml:space="preserve"> је усвојила предложени</w:t>
      </w:r>
    </w:p>
    <w:p w:rsidR="00E459AD" w:rsidRPr="00115B30" w:rsidRDefault="00E459AD" w:rsidP="00E459AD">
      <w:pPr>
        <w:spacing w:after="0" w:line="240" w:lineRule="auto"/>
        <w:jc w:val="both"/>
        <w:rPr>
          <w:rFonts w:ascii="Times New Roman" w:hAnsi="Times New Roman" w:cs="Times New Roman"/>
          <w:sz w:val="24"/>
          <w:szCs w:val="24"/>
          <w:lang w:val="sr-Latn-BA"/>
        </w:rPr>
      </w:pPr>
    </w:p>
    <w:p w:rsidR="00D83436" w:rsidRDefault="00D83436" w:rsidP="00E459AD">
      <w:pPr>
        <w:spacing w:after="0" w:line="240" w:lineRule="auto"/>
        <w:jc w:val="center"/>
        <w:rPr>
          <w:rFonts w:ascii="Times New Roman" w:hAnsi="Times New Roman" w:cs="Times New Roman"/>
          <w:b/>
          <w:sz w:val="24"/>
          <w:szCs w:val="24"/>
          <w:lang w:val="sr-Latn-BA"/>
        </w:rPr>
      </w:pPr>
      <w:r w:rsidRPr="00115B30">
        <w:rPr>
          <w:rFonts w:ascii="Times New Roman" w:hAnsi="Times New Roman" w:cs="Times New Roman"/>
          <w:b/>
          <w:sz w:val="24"/>
          <w:szCs w:val="24"/>
          <w:lang w:val="sr-Latn-BA"/>
        </w:rPr>
        <w:t>ДНЕВНИ РЕД</w:t>
      </w:r>
    </w:p>
    <w:p w:rsidR="00E459AD" w:rsidRPr="00115B30" w:rsidRDefault="00E459AD" w:rsidP="00E459AD">
      <w:pPr>
        <w:spacing w:after="0" w:line="240" w:lineRule="auto"/>
        <w:jc w:val="center"/>
        <w:rPr>
          <w:rFonts w:ascii="Times New Roman" w:hAnsi="Times New Roman" w:cs="Times New Roman"/>
          <w:b/>
          <w:color w:val="FF0000"/>
          <w:sz w:val="24"/>
          <w:szCs w:val="24"/>
          <w:lang w:val="sr-Latn-BA"/>
        </w:rPr>
      </w:pPr>
    </w:p>
    <w:p w:rsidR="00E459AD" w:rsidRDefault="00796AC2" w:rsidP="008756CB">
      <w:pPr>
        <w:spacing w:after="120" w:line="240" w:lineRule="auto"/>
        <w:ind w:firstLine="357"/>
        <w:jc w:val="both"/>
        <w:rPr>
          <w:rFonts w:ascii="Times New Roman" w:hAnsi="Times New Roman" w:cs="Times New Roman"/>
          <w:sz w:val="24"/>
          <w:szCs w:val="24"/>
          <w:lang w:val="sr-Cyrl-BA"/>
        </w:rPr>
      </w:pPr>
      <w:r w:rsidRPr="00796AC2">
        <w:rPr>
          <w:rFonts w:ascii="Times New Roman" w:eastAsia="Times New Roman" w:hAnsi="Times New Roman" w:cs="Times New Roman"/>
          <w:b/>
          <w:sz w:val="24"/>
          <w:szCs w:val="24"/>
          <w:lang w:val="sr-Latn-BA" w:eastAsia="sr-Cyrl-BA"/>
        </w:rPr>
        <w:t>1. Информација о н</w:t>
      </w:r>
      <w:r w:rsidR="00A9139F">
        <w:rPr>
          <w:rFonts w:ascii="Times New Roman" w:eastAsia="Times New Roman" w:hAnsi="Times New Roman" w:cs="Times New Roman"/>
          <w:b/>
          <w:sz w:val="24"/>
          <w:szCs w:val="24"/>
          <w:lang w:val="sr-Latn-BA" w:eastAsia="sr-Cyrl-BA"/>
        </w:rPr>
        <w:t>еуставној трансформацији дејтонс</w:t>
      </w:r>
      <w:r w:rsidRPr="00796AC2">
        <w:rPr>
          <w:rFonts w:ascii="Times New Roman" w:eastAsia="Times New Roman" w:hAnsi="Times New Roman" w:cs="Times New Roman"/>
          <w:b/>
          <w:sz w:val="24"/>
          <w:szCs w:val="24"/>
          <w:lang w:val="sr-Latn-BA" w:eastAsia="sr-Cyrl-BA"/>
        </w:rPr>
        <w:t>ке структуре Босне и Херцеговине и утицају на</w:t>
      </w:r>
      <w:r w:rsidR="0060515A" w:rsidRPr="0060515A">
        <w:rPr>
          <w:rFonts w:ascii="Times New Roman" w:hAnsi="Times New Roman" w:cs="Times New Roman"/>
          <w:b/>
          <w:sz w:val="24"/>
          <w:szCs w:val="24"/>
          <w:lang w:val="sr-Cyrl-BA"/>
        </w:rPr>
        <w:t xml:space="preserve"> </w:t>
      </w:r>
      <w:r w:rsidR="0060515A" w:rsidRPr="0049731D">
        <w:rPr>
          <w:rFonts w:ascii="Times New Roman" w:hAnsi="Times New Roman" w:cs="Times New Roman"/>
          <w:b/>
          <w:sz w:val="24"/>
          <w:szCs w:val="24"/>
          <w:lang w:val="sr-Cyrl-BA"/>
        </w:rPr>
        <w:t>положај и права Републике Српске</w:t>
      </w:r>
      <w:r w:rsidR="003061D1">
        <w:rPr>
          <w:rFonts w:ascii="Times New Roman" w:hAnsi="Times New Roman" w:cs="Times New Roman"/>
          <w:b/>
          <w:sz w:val="24"/>
          <w:szCs w:val="24"/>
          <w:lang w:val="sr-Cyrl-BA"/>
        </w:rPr>
        <w:t xml:space="preserve"> – приједлог народних посланика</w:t>
      </w:r>
      <w:r w:rsidR="0060515A">
        <w:rPr>
          <w:rFonts w:ascii="Times New Roman" w:hAnsi="Times New Roman" w:cs="Times New Roman"/>
          <w:sz w:val="24"/>
          <w:szCs w:val="24"/>
          <w:lang w:val="sr-Cyrl-BA"/>
        </w:rPr>
        <w:t>.</w:t>
      </w:r>
    </w:p>
    <w:p w:rsidR="00E459AD" w:rsidRPr="00F8109A" w:rsidRDefault="00D83436" w:rsidP="00F8109A">
      <w:pPr>
        <w:pStyle w:val="ListParagraph"/>
        <w:spacing w:after="120"/>
        <w:ind w:left="0"/>
        <w:jc w:val="both"/>
        <w:rPr>
          <w:rFonts w:ascii="Times New Roman" w:hAnsi="Times New Roman"/>
          <w:b/>
          <w:i/>
          <w:lang w:val="sr-Latn-BA"/>
        </w:rPr>
      </w:pPr>
      <w:r w:rsidRPr="006241F0">
        <w:rPr>
          <w:rFonts w:ascii="Times New Roman" w:hAnsi="Times New Roman"/>
          <w:lang w:val="sr-Latn-BA"/>
        </w:rPr>
        <w:t>са</w:t>
      </w:r>
      <w:r w:rsidRPr="00F4089D">
        <w:rPr>
          <w:rFonts w:ascii="Times New Roman" w:hAnsi="Times New Roman"/>
          <w:b/>
          <w:lang w:val="sr-Latn-BA"/>
        </w:rPr>
        <w:t xml:space="preserve"> </w:t>
      </w:r>
      <w:r w:rsidR="00177CC2" w:rsidRPr="00F4089D">
        <w:rPr>
          <w:rFonts w:ascii="Times New Roman" w:hAnsi="Times New Roman"/>
          <w:b/>
          <w:i/>
        </w:rPr>
        <w:t>55</w:t>
      </w:r>
      <w:r w:rsidRPr="00F4089D">
        <w:rPr>
          <w:rFonts w:ascii="Times New Roman" w:hAnsi="Times New Roman"/>
          <w:b/>
          <w:i/>
          <w:lang w:val="sr-Latn-BA"/>
        </w:rPr>
        <w:t xml:space="preserve"> гласова </w:t>
      </w:r>
      <w:r w:rsidR="00F4089D">
        <w:rPr>
          <w:rFonts w:ascii="Times New Roman" w:hAnsi="Times New Roman"/>
          <w:b/>
          <w:i/>
        </w:rPr>
        <w:t>''</w:t>
      </w:r>
      <w:r w:rsidRPr="00F4089D">
        <w:rPr>
          <w:rFonts w:ascii="Times New Roman" w:hAnsi="Times New Roman"/>
          <w:b/>
          <w:i/>
          <w:lang w:val="sr-Latn-BA"/>
        </w:rPr>
        <w:t>за</w:t>
      </w:r>
      <w:r w:rsidR="00F4089D">
        <w:rPr>
          <w:rFonts w:ascii="Times New Roman" w:hAnsi="Times New Roman"/>
          <w:b/>
          <w:i/>
        </w:rPr>
        <w:t>''</w:t>
      </w:r>
      <w:r w:rsidRPr="00F4089D">
        <w:rPr>
          <w:rFonts w:ascii="Times New Roman" w:hAnsi="Times New Roman"/>
          <w:b/>
          <w:i/>
          <w:lang w:val="sr-Latn-BA"/>
        </w:rPr>
        <w:t xml:space="preserve">, </w:t>
      </w:r>
      <w:r w:rsidR="00F4089D">
        <w:rPr>
          <w:rFonts w:ascii="Times New Roman" w:hAnsi="Times New Roman"/>
          <w:b/>
          <w:i/>
        </w:rPr>
        <w:t>три</w:t>
      </w:r>
      <w:r w:rsidRPr="00F4089D">
        <w:rPr>
          <w:rFonts w:ascii="Times New Roman" w:hAnsi="Times New Roman"/>
          <w:b/>
          <w:i/>
          <w:lang w:val="sr-Latn-BA"/>
        </w:rPr>
        <w:t xml:space="preserve"> </w:t>
      </w:r>
      <w:r w:rsidR="00F4089D">
        <w:rPr>
          <w:rFonts w:ascii="Times New Roman" w:hAnsi="Times New Roman"/>
          <w:b/>
          <w:i/>
        </w:rPr>
        <w:t>''</w:t>
      </w:r>
      <w:r w:rsidRPr="00F4089D">
        <w:rPr>
          <w:rFonts w:ascii="Times New Roman" w:hAnsi="Times New Roman"/>
          <w:b/>
          <w:i/>
          <w:lang w:val="sr-Latn-BA"/>
        </w:rPr>
        <w:t>против</w:t>
      </w:r>
      <w:r w:rsidR="00F4089D">
        <w:rPr>
          <w:rFonts w:ascii="Times New Roman" w:hAnsi="Times New Roman"/>
          <w:b/>
          <w:i/>
        </w:rPr>
        <w:t>''</w:t>
      </w:r>
      <w:r w:rsidRPr="00F4089D">
        <w:rPr>
          <w:rFonts w:ascii="Times New Roman" w:hAnsi="Times New Roman"/>
          <w:b/>
          <w:i/>
          <w:lang w:val="sr-Latn-BA"/>
        </w:rPr>
        <w:t xml:space="preserve"> и </w:t>
      </w:r>
      <w:r w:rsidR="00177CC2" w:rsidRPr="00F4089D">
        <w:rPr>
          <w:rFonts w:ascii="Times New Roman" w:hAnsi="Times New Roman"/>
          <w:b/>
          <w:i/>
        </w:rPr>
        <w:t>1</w:t>
      </w:r>
      <w:r w:rsidRPr="00F4089D">
        <w:rPr>
          <w:rFonts w:ascii="Times New Roman" w:hAnsi="Times New Roman"/>
          <w:b/>
          <w:i/>
          <w:lang w:val="sr-Latn-BA"/>
        </w:rPr>
        <w:t xml:space="preserve">8 </w:t>
      </w:r>
      <w:r w:rsidR="00F4089D">
        <w:rPr>
          <w:rFonts w:ascii="Times New Roman" w:hAnsi="Times New Roman"/>
          <w:b/>
          <w:i/>
        </w:rPr>
        <w:t>''</w:t>
      </w:r>
      <w:r w:rsidRPr="00F4089D">
        <w:rPr>
          <w:rFonts w:ascii="Times New Roman" w:hAnsi="Times New Roman"/>
          <w:b/>
          <w:i/>
          <w:lang w:val="sr-Latn-BA"/>
        </w:rPr>
        <w:t>уздржаних</w:t>
      </w:r>
      <w:r w:rsidR="00F4089D">
        <w:rPr>
          <w:rFonts w:ascii="Times New Roman" w:hAnsi="Times New Roman"/>
          <w:b/>
          <w:i/>
        </w:rPr>
        <w:t>''</w:t>
      </w:r>
      <w:r w:rsidRPr="00F4089D">
        <w:rPr>
          <w:rFonts w:ascii="Times New Roman" w:hAnsi="Times New Roman"/>
          <w:b/>
          <w:i/>
          <w:lang w:val="sr-Latn-BA"/>
        </w:rPr>
        <w:t>.</w:t>
      </w:r>
    </w:p>
    <w:p w:rsidR="00E459AD" w:rsidRPr="00115B30" w:rsidRDefault="00D83436" w:rsidP="00D95ED3">
      <w:pPr>
        <w:spacing w:after="120" w:line="240" w:lineRule="auto"/>
        <w:jc w:val="both"/>
        <w:rPr>
          <w:rFonts w:ascii="Times New Roman" w:hAnsi="Times New Roman" w:cs="Times New Roman"/>
          <w:sz w:val="24"/>
          <w:szCs w:val="24"/>
          <w:lang w:val="sr-Latn-BA"/>
        </w:rPr>
      </w:pPr>
      <w:r w:rsidRPr="00115B30">
        <w:rPr>
          <w:rFonts w:ascii="Times New Roman" w:hAnsi="Times New Roman" w:cs="Times New Roman"/>
          <w:sz w:val="24"/>
          <w:szCs w:val="24"/>
          <w:lang w:val="sr-Latn-BA"/>
        </w:rPr>
        <w:tab/>
      </w:r>
      <w:r w:rsidR="00F4089D">
        <w:rPr>
          <w:rFonts w:ascii="Times New Roman" w:hAnsi="Times New Roman" w:cs="Times New Roman"/>
          <w:sz w:val="24"/>
          <w:szCs w:val="24"/>
          <w:lang w:val="sr-Cyrl-BA"/>
        </w:rPr>
        <w:t>Након тога</w:t>
      </w:r>
      <w:r w:rsidRPr="00115B30">
        <w:rPr>
          <w:rFonts w:ascii="Times New Roman" w:hAnsi="Times New Roman" w:cs="Times New Roman"/>
          <w:sz w:val="24"/>
          <w:szCs w:val="24"/>
          <w:lang w:val="sr-Latn-BA"/>
        </w:rPr>
        <w:t xml:space="preserve"> </w:t>
      </w:r>
      <w:r w:rsidR="0001104F">
        <w:rPr>
          <w:rFonts w:ascii="Times New Roman" w:hAnsi="Times New Roman" w:cs="Times New Roman"/>
          <w:sz w:val="24"/>
          <w:szCs w:val="24"/>
          <w:lang w:val="sr-Cyrl-RS"/>
        </w:rPr>
        <w:t xml:space="preserve">се </w:t>
      </w:r>
      <w:r w:rsidR="0001104F">
        <w:rPr>
          <w:rFonts w:ascii="Times New Roman" w:hAnsi="Times New Roman" w:cs="Times New Roman"/>
          <w:sz w:val="24"/>
          <w:szCs w:val="24"/>
          <w:lang w:val="sr-Latn-BA"/>
        </w:rPr>
        <w:t>прешло</w:t>
      </w:r>
      <w:r w:rsidRPr="00115B30">
        <w:rPr>
          <w:rFonts w:ascii="Times New Roman" w:hAnsi="Times New Roman" w:cs="Times New Roman"/>
          <w:sz w:val="24"/>
          <w:szCs w:val="24"/>
          <w:lang w:val="sr-Latn-BA"/>
        </w:rPr>
        <w:t xml:space="preserve"> на разматрање тачке</w:t>
      </w:r>
      <w:r>
        <w:rPr>
          <w:rFonts w:ascii="Times New Roman" w:hAnsi="Times New Roman" w:cs="Times New Roman"/>
          <w:sz w:val="24"/>
          <w:szCs w:val="24"/>
          <w:lang w:val="sr-Cyrl-RS"/>
        </w:rPr>
        <w:t xml:space="preserve"> дневног реда</w:t>
      </w:r>
      <w:r w:rsidRPr="00115B30">
        <w:rPr>
          <w:rFonts w:ascii="Times New Roman" w:hAnsi="Times New Roman" w:cs="Times New Roman"/>
          <w:sz w:val="24"/>
          <w:szCs w:val="24"/>
          <w:lang w:val="sr-Latn-BA"/>
        </w:rPr>
        <w:t>.</w:t>
      </w:r>
    </w:p>
    <w:p w:rsidR="00D83436" w:rsidRPr="00F8109A" w:rsidRDefault="00D83436" w:rsidP="00F8109A">
      <w:pPr>
        <w:spacing w:after="120" w:line="240" w:lineRule="auto"/>
        <w:ind w:firstLine="357"/>
        <w:jc w:val="both"/>
        <w:rPr>
          <w:rFonts w:ascii="Times New Roman" w:hAnsi="Times New Roman" w:cs="Times New Roman"/>
          <w:sz w:val="24"/>
          <w:szCs w:val="24"/>
          <w:lang w:val="sr-Cyrl-BA"/>
        </w:rPr>
      </w:pPr>
      <w:r w:rsidRPr="00115B30">
        <w:rPr>
          <w:rFonts w:ascii="Times New Roman" w:hAnsi="Times New Roman" w:cs="Times New Roman"/>
          <w:b/>
          <w:lang w:val="sr-Latn-BA"/>
        </w:rPr>
        <w:t>Ад – 1:</w:t>
      </w:r>
      <w:r w:rsidRPr="00115B30">
        <w:rPr>
          <w:rFonts w:ascii="Times New Roman" w:hAnsi="Times New Roman" w:cs="Times New Roman"/>
          <w:lang w:val="sr-Latn-BA"/>
        </w:rPr>
        <w:t xml:space="preserve"> </w:t>
      </w:r>
      <w:r w:rsidR="00796AC2" w:rsidRPr="00936710">
        <w:rPr>
          <w:rFonts w:ascii="Times New Roman" w:hAnsi="Times New Roman" w:cs="Times New Roman"/>
          <w:b/>
          <w:sz w:val="24"/>
          <w:szCs w:val="24"/>
          <w:lang w:val="sr-Cyrl-BA"/>
        </w:rPr>
        <w:t xml:space="preserve"> </w:t>
      </w:r>
      <w:r w:rsidR="00796AC2" w:rsidRPr="003061D1">
        <w:rPr>
          <w:rFonts w:ascii="Times New Roman" w:hAnsi="Times New Roman" w:cs="Times New Roman"/>
          <w:b/>
          <w:sz w:val="24"/>
          <w:szCs w:val="24"/>
          <w:lang w:val="sr-Cyrl-BA"/>
        </w:rPr>
        <w:t xml:space="preserve">Информација о </w:t>
      </w:r>
      <w:r w:rsidR="00A9139F">
        <w:rPr>
          <w:rFonts w:ascii="Times New Roman" w:hAnsi="Times New Roman" w:cs="Times New Roman"/>
          <w:b/>
          <w:sz w:val="24"/>
          <w:szCs w:val="24"/>
          <w:lang w:val="sr-Cyrl-BA"/>
        </w:rPr>
        <w:t>неуставној трансформацији дејто</w:t>
      </w:r>
      <w:r w:rsidR="00796AC2" w:rsidRPr="003061D1">
        <w:rPr>
          <w:rFonts w:ascii="Times New Roman" w:hAnsi="Times New Roman" w:cs="Times New Roman"/>
          <w:b/>
          <w:sz w:val="24"/>
          <w:szCs w:val="24"/>
          <w:lang w:val="sr-Cyrl-BA"/>
        </w:rPr>
        <w:t>н</w:t>
      </w:r>
      <w:r w:rsidR="00A9139F">
        <w:rPr>
          <w:rFonts w:ascii="Times New Roman" w:hAnsi="Times New Roman" w:cs="Times New Roman"/>
          <w:b/>
          <w:sz w:val="24"/>
          <w:szCs w:val="24"/>
          <w:lang w:val="sr-Cyrl-BA"/>
        </w:rPr>
        <w:t>с</w:t>
      </w:r>
      <w:r w:rsidR="00796AC2" w:rsidRPr="003061D1">
        <w:rPr>
          <w:rFonts w:ascii="Times New Roman" w:hAnsi="Times New Roman" w:cs="Times New Roman"/>
          <w:b/>
          <w:sz w:val="24"/>
          <w:szCs w:val="24"/>
          <w:lang w:val="sr-Cyrl-BA"/>
        </w:rPr>
        <w:t>ке структуре Босне и Херцеговине и утицају на</w:t>
      </w:r>
      <w:r w:rsidR="0060515A" w:rsidRPr="003061D1">
        <w:rPr>
          <w:rFonts w:ascii="Times New Roman" w:hAnsi="Times New Roman" w:cs="Times New Roman"/>
          <w:b/>
          <w:sz w:val="24"/>
          <w:szCs w:val="24"/>
          <w:lang w:val="sr-Cyrl-BA"/>
        </w:rPr>
        <w:t xml:space="preserve"> положај</w:t>
      </w:r>
      <w:r w:rsidR="0060515A" w:rsidRPr="0049731D">
        <w:rPr>
          <w:rFonts w:ascii="Times New Roman" w:hAnsi="Times New Roman" w:cs="Times New Roman"/>
          <w:b/>
          <w:sz w:val="24"/>
          <w:szCs w:val="24"/>
          <w:lang w:val="sr-Cyrl-BA"/>
        </w:rPr>
        <w:t xml:space="preserve"> и права Републике Српске</w:t>
      </w:r>
    </w:p>
    <w:p w:rsidR="00525A84" w:rsidRDefault="00D83436" w:rsidP="00F8109A">
      <w:pPr>
        <w:spacing w:after="120" w:line="240" w:lineRule="auto"/>
        <w:ind w:firstLine="357"/>
        <w:jc w:val="both"/>
        <w:rPr>
          <w:rFonts w:ascii="Times New Roman" w:hAnsi="Times New Roman" w:cs="Times New Roman"/>
          <w:sz w:val="24"/>
          <w:szCs w:val="24"/>
          <w:lang w:val="sr-Cyrl-BA"/>
        </w:rPr>
      </w:pPr>
      <w:r w:rsidRPr="00115B30">
        <w:rPr>
          <w:rFonts w:ascii="Times New Roman" w:hAnsi="Times New Roman" w:cs="Times New Roman"/>
          <w:sz w:val="24"/>
          <w:szCs w:val="24"/>
          <w:lang w:val="sr-Latn-BA"/>
        </w:rPr>
        <w:t xml:space="preserve">У име предлагача уводно излагање </w:t>
      </w:r>
      <w:r w:rsidR="00332218">
        <w:rPr>
          <w:rFonts w:ascii="Times New Roman" w:hAnsi="Times New Roman" w:cs="Times New Roman"/>
          <w:sz w:val="24"/>
          <w:szCs w:val="24"/>
          <w:lang w:val="sr-Latn-BA"/>
        </w:rPr>
        <w:t>подни</w:t>
      </w:r>
      <w:r w:rsidR="00332218">
        <w:rPr>
          <w:rFonts w:ascii="Times New Roman" w:hAnsi="Times New Roman" w:cs="Times New Roman"/>
          <w:sz w:val="24"/>
          <w:szCs w:val="24"/>
          <w:lang w:val="sr-Cyrl-RS"/>
        </w:rPr>
        <w:t>о</w:t>
      </w:r>
      <w:r w:rsidRPr="00115B30">
        <w:rPr>
          <w:rFonts w:ascii="Times New Roman" w:hAnsi="Times New Roman" w:cs="Times New Roman"/>
          <w:sz w:val="24"/>
          <w:szCs w:val="24"/>
          <w:lang w:val="sr-Latn-BA"/>
        </w:rPr>
        <w:t xml:space="preserve"> је Игор Жунић</w:t>
      </w:r>
      <w:r w:rsidR="00E1612A">
        <w:rPr>
          <w:rFonts w:ascii="Times New Roman" w:hAnsi="Times New Roman" w:cs="Times New Roman"/>
          <w:sz w:val="24"/>
          <w:szCs w:val="24"/>
          <w:lang w:val="sr-Cyrl-BA"/>
        </w:rPr>
        <w:t>, народни посланик</w:t>
      </w:r>
      <w:r>
        <w:rPr>
          <w:rFonts w:ascii="Times New Roman" w:hAnsi="Times New Roman" w:cs="Times New Roman"/>
          <w:sz w:val="24"/>
          <w:szCs w:val="24"/>
          <w:lang w:val="sr-Cyrl-BA"/>
        </w:rPr>
        <w:t>.</w:t>
      </w:r>
    </w:p>
    <w:p w:rsidR="00332218" w:rsidRPr="00D95ED3" w:rsidRDefault="0010115D" w:rsidP="00D95ED3">
      <w:pPr>
        <w:spacing w:after="120" w:line="240" w:lineRule="auto"/>
        <w:ind w:firstLine="357"/>
        <w:jc w:val="both"/>
        <w:rPr>
          <w:rFonts w:ascii="Times New Roman" w:hAnsi="Times New Roman" w:cs="Times New Roman"/>
          <w:sz w:val="24"/>
          <w:szCs w:val="24"/>
          <w:lang w:val="sr-Cyrl-BA"/>
        </w:rPr>
      </w:pPr>
      <w:r>
        <w:rPr>
          <w:rFonts w:ascii="Times New Roman" w:hAnsi="Times New Roman" w:cs="Times New Roman"/>
          <w:sz w:val="24"/>
          <w:szCs w:val="24"/>
          <w:lang w:val="sr-Cyrl-BA"/>
        </w:rPr>
        <w:t>Затим, сходно одобрењу Колегијума</w:t>
      </w:r>
      <w:r w:rsidR="006351D0">
        <w:rPr>
          <w:rFonts w:ascii="Times New Roman" w:hAnsi="Times New Roman" w:cs="Times New Roman"/>
          <w:sz w:val="24"/>
          <w:szCs w:val="24"/>
          <w:lang w:val="sr-Cyrl-BA"/>
        </w:rPr>
        <w:t xml:space="preserve"> </w:t>
      </w:r>
      <w:r w:rsidR="00FC2DB3">
        <w:rPr>
          <w:rFonts w:ascii="Times New Roman" w:hAnsi="Times New Roman" w:cs="Times New Roman"/>
          <w:sz w:val="24"/>
          <w:szCs w:val="24"/>
          <w:lang w:val="sr-Cyrl-BA"/>
        </w:rPr>
        <w:t>Народне скупштине</w:t>
      </w:r>
      <w:r w:rsidR="00E1612A">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народним посланицима се обратио</w:t>
      </w:r>
      <w:r w:rsidR="007877F7" w:rsidRPr="00D75A86">
        <w:rPr>
          <w:rFonts w:ascii="Times New Roman" w:hAnsi="Times New Roman"/>
          <w:sz w:val="24"/>
          <w:szCs w:val="24"/>
          <w:lang w:val="sr-Cyrl-BA"/>
        </w:rPr>
        <w:t xml:space="preserve"> </w:t>
      </w:r>
      <w:r w:rsidR="00E1612A" w:rsidRPr="00D75A86">
        <w:rPr>
          <w:rFonts w:ascii="Times New Roman" w:hAnsi="Times New Roman"/>
          <w:sz w:val="24"/>
          <w:szCs w:val="24"/>
          <w:lang w:val="sr-Cyrl-BA"/>
        </w:rPr>
        <w:t>Милорад Додик</w:t>
      </w:r>
      <w:r w:rsidR="00E1612A">
        <w:rPr>
          <w:rFonts w:ascii="Times New Roman" w:hAnsi="Times New Roman"/>
          <w:sz w:val="24"/>
          <w:szCs w:val="24"/>
          <w:lang w:val="sr-Cyrl-BA"/>
        </w:rPr>
        <w:t xml:space="preserve">, </w:t>
      </w:r>
      <w:r w:rsidR="007877F7" w:rsidRPr="00D75A86">
        <w:rPr>
          <w:rFonts w:ascii="Times New Roman" w:hAnsi="Times New Roman"/>
          <w:sz w:val="24"/>
          <w:szCs w:val="24"/>
          <w:lang w:val="sr-Cyrl-BA"/>
        </w:rPr>
        <w:t>члан Предсједништва Босне и Хер</w:t>
      </w:r>
      <w:r w:rsidR="00E1612A">
        <w:rPr>
          <w:rFonts w:ascii="Times New Roman" w:hAnsi="Times New Roman"/>
          <w:sz w:val="24"/>
          <w:szCs w:val="24"/>
          <w:lang w:val="sr-Cyrl-BA"/>
        </w:rPr>
        <w:t>цеговине из реда српског народа.</w:t>
      </w:r>
      <w:r w:rsidR="007877F7" w:rsidRPr="00D75A86">
        <w:rPr>
          <w:rFonts w:ascii="Times New Roman" w:hAnsi="Times New Roman"/>
          <w:sz w:val="24"/>
          <w:szCs w:val="24"/>
          <w:lang w:val="sr-Cyrl-BA"/>
        </w:rPr>
        <w:t xml:space="preserve"> </w:t>
      </w:r>
      <w:r w:rsidR="007A3A55">
        <w:rPr>
          <w:rFonts w:ascii="Times New Roman" w:hAnsi="Times New Roman"/>
          <w:sz w:val="24"/>
          <w:szCs w:val="24"/>
          <w:lang w:val="sr-Cyrl-BA"/>
        </w:rPr>
        <w:t>Такође</w:t>
      </w:r>
      <w:r w:rsidR="00E1612A">
        <w:rPr>
          <w:rFonts w:ascii="Times New Roman" w:hAnsi="Times New Roman"/>
          <w:sz w:val="24"/>
          <w:szCs w:val="24"/>
          <w:lang w:val="sr-Cyrl-BA"/>
        </w:rPr>
        <w:t>,</w:t>
      </w:r>
      <w:r w:rsidR="007A3A55">
        <w:rPr>
          <w:rFonts w:ascii="Times New Roman" w:hAnsi="Times New Roman"/>
          <w:sz w:val="24"/>
          <w:szCs w:val="24"/>
          <w:lang w:val="sr-Cyrl-BA"/>
        </w:rPr>
        <w:t xml:space="preserve"> Колегијум је одобрио обраћање </w:t>
      </w:r>
      <w:r w:rsidR="0060159B">
        <w:rPr>
          <w:rFonts w:ascii="Times New Roman" w:hAnsi="Times New Roman" w:cs="Times New Roman"/>
          <w:sz w:val="24"/>
          <w:szCs w:val="24"/>
          <w:lang w:val="sr-Cyrl-BA"/>
        </w:rPr>
        <w:t xml:space="preserve">предсједницима парламентарних </w:t>
      </w:r>
      <w:r w:rsidR="007A3A55">
        <w:rPr>
          <w:rFonts w:ascii="Times New Roman" w:hAnsi="Times New Roman" w:cs="Times New Roman"/>
          <w:sz w:val="24"/>
          <w:szCs w:val="24"/>
          <w:lang w:val="sr-Cyrl-BA"/>
        </w:rPr>
        <w:t xml:space="preserve">политичких </w:t>
      </w:r>
      <w:r w:rsidR="0060159B">
        <w:rPr>
          <w:rFonts w:ascii="Times New Roman" w:hAnsi="Times New Roman" w:cs="Times New Roman"/>
          <w:sz w:val="24"/>
          <w:szCs w:val="24"/>
          <w:lang w:val="sr-Cyrl-BA"/>
        </w:rPr>
        <w:t>странака у Народној скупштини Републике Српске</w:t>
      </w:r>
      <w:r w:rsidR="00CA4CDC">
        <w:rPr>
          <w:rFonts w:ascii="Times New Roman" w:hAnsi="Times New Roman" w:cs="Times New Roman"/>
          <w:sz w:val="24"/>
          <w:szCs w:val="24"/>
          <w:lang w:val="sr-Cyrl-BA"/>
        </w:rPr>
        <w:t xml:space="preserve"> који су упутили захтјев за обраћање</w:t>
      </w:r>
      <w:r w:rsidR="0060159B">
        <w:rPr>
          <w:rFonts w:ascii="Times New Roman" w:hAnsi="Times New Roman" w:cs="Times New Roman"/>
          <w:sz w:val="24"/>
          <w:szCs w:val="24"/>
          <w:lang w:val="sr-Cyrl-BA"/>
        </w:rPr>
        <w:t xml:space="preserve"> у трајању до 10 минута, </w:t>
      </w:r>
      <w:r w:rsidR="005333AB">
        <w:rPr>
          <w:rFonts w:ascii="Times New Roman" w:hAnsi="Times New Roman" w:cs="Times New Roman"/>
          <w:sz w:val="24"/>
          <w:szCs w:val="24"/>
          <w:lang w:val="sr-Cyrl-BA"/>
        </w:rPr>
        <w:t>те су се исти обратили сљедећим редослиједом:</w:t>
      </w:r>
    </w:p>
    <w:p w:rsidR="006351D0" w:rsidRDefault="00332218" w:rsidP="006351D0">
      <w:pPr>
        <w:pStyle w:val="ListParagraph"/>
        <w:numPr>
          <w:ilvl w:val="0"/>
          <w:numId w:val="2"/>
        </w:numPr>
        <w:jc w:val="both"/>
        <w:rPr>
          <w:rFonts w:ascii="Times New Roman" w:hAnsi="Times New Roman"/>
        </w:rPr>
      </w:pPr>
      <w:r>
        <w:rPr>
          <w:rFonts w:ascii="Times New Roman" w:hAnsi="Times New Roman"/>
        </w:rPr>
        <w:t xml:space="preserve">Мирко Шаровић </w:t>
      </w:r>
      <w:r>
        <w:rPr>
          <w:rFonts w:ascii="Times New Roman" w:hAnsi="Times New Roman"/>
          <w:lang w:val="sr-Cyrl-RS"/>
        </w:rPr>
        <w:t>–</w:t>
      </w:r>
      <w:r w:rsidR="0049349E">
        <w:rPr>
          <w:rFonts w:ascii="Times New Roman" w:hAnsi="Times New Roman"/>
        </w:rPr>
        <w:t xml:space="preserve"> СДС</w:t>
      </w:r>
      <w:r>
        <w:rPr>
          <w:rFonts w:ascii="Times New Roman" w:hAnsi="Times New Roman"/>
          <w:lang w:val="sr-Cyrl-RS"/>
        </w:rPr>
        <w:t>,</w:t>
      </w:r>
    </w:p>
    <w:p w:rsidR="00FC2DB3" w:rsidRDefault="00332218" w:rsidP="006351D0">
      <w:pPr>
        <w:pStyle w:val="ListParagraph"/>
        <w:numPr>
          <w:ilvl w:val="0"/>
          <w:numId w:val="2"/>
        </w:numPr>
        <w:jc w:val="both"/>
        <w:rPr>
          <w:rFonts w:ascii="Times New Roman" w:hAnsi="Times New Roman"/>
        </w:rPr>
      </w:pPr>
      <w:r>
        <w:rPr>
          <w:rFonts w:ascii="Times New Roman" w:hAnsi="Times New Roman"/>
        </w:rPr>
        <w:t xml:space="preserve">Бранислав Бореновић </w:t>
      </w:r>
      <w:r>
        <w:rPr>
          <w:rFonts w:ascii="Times New Roman" w:hAnsi="Times New Roman"/>
          <w:lang w:val="sr-Cyrl-RS"/>
        </w:rPr>
        <w:t>–</w:t>
      </w:r>
      <w:r w:rsidR="0049349E">
        <w:rPr>
          <w:rFonts w:ascii="Times New Roman" w:hAnsi="Times New Roman"/>
        </w:rPr>
        <w:t xml:space="preserve"> </w:t>
      </w:r>
      <w:r w:rsidR="00FC2DB3">
        <w:rPr>
          <w:rFonts w:ascii="Times New Roman" w:hAnsi="Times New Roman"/>
        </w:rPr>
        <w:t>ПДП</w:t>
      </w:r>
      <w:r>
        <w:rPr>
          <w:rFonts w:ascii="Times New Roman" w:hAnsi="Times New Roman"/>
          <w:lang w:val="sr-Cyrl-RS"/>
        </w:rPr>
        <w:t>,</w:t>
      </w:r>
    </w:p>
    <w:p w:rsidR="00FC2DB3" w:rsidRDefault="0049349E" w:rsidP="006351D0">
      <w:pPr>
        <w:pStyle w:val="ListParagraph"/>
        <w:numPr>
          <w:ilvl w:val="0"/>
          <w:numId w:val="2"/>
        </w:numPr>
        <w:jc w:val="both"/>
        <w:rPr>
          <w:rFonts w:ascii="Times New Roman" w:hAnsi="Times New Roman"/>
        </w:rPr>
      </w:pPr>
      <w:r>
        <w:rPr>
          <w:rFonts w:ascii="Times New Roman" w:hAnsi="Times New Roman"/>
        </w:rPr>
        <w:t>Петар Ђокић – С</w:t>
      </w:r>
      <w:r w:rsidR="006810B5">
        <w:rPr>
          <w:rFonts w:ascii="Times New Roman" w:hAnsi="Times New Roman"/>
        </w:rPr>
        <w:t>П</w:t>
      </w:r>
      <w:r w:rsidR="00332218">
        <w:rPr>
          <w:rFonts w:ascii="Times New Roman" w:hAnsi="Times New Roman"/>
          <w:lang w:val="sr-Cyrl-RS"/>
        </w:rPr>
        <w:t>,</w:t>
      </w:r>
    </w:p>
    <w:p w:rsidR="0049349E" w:rsidRDefault="0049349E" w:rsidP="006351D0">
      <w:pPr>
        <w:pStyle w:val="ListParagraph"/>
        <w:numPr>
          <w:ilvl w:val="0"/>
          <w:numId w:val="2"/>
        </w:numPr>
        <w:jc w:val="both"/>
        <w:rPr>
          <w:rFonts w:ascii="Times New Roman" w:hAnsi="Times New Roman"/>
        </w:rPr>
      </w:pPr>
      <w:r>
        <w:rPr>
          <w:rFonts w:ascii="Times New Roman" w:hAnsi="Times New Roman"/>
        </w:rPr>
        <w:t>Ненад Стевандић – УС</w:t>
      </w:r>
      <w:r w:rsidR="00CA4CDC">
        <w:rPr>
          <w:rFonts w:ascii="Times New Roman" w:hAnsi="Times New Roman"/>
        </w:rPr>
        <w:t xml:space="preserve"> и</w:t>
      </w:r>
    </w:p>
    <w:p w:rsidR="0049349E" w:rsidRDefault="00AE4E8D" w:rsidP="00E12AA2">
      <w:pPr>
        <w:pStyle w:val="ListParagraph"/>
        <w:numPr>
          <w:ilvl w:val="0"/>
          <w:numId w:val="2"/>
        </w:numPr>
        <w:jc w:val="both"/>
        <w:rPr>
          <w:rFonts w:ascii="Times New Roman" w:hAnsi="Times New Roman"/>
        </w:rPr>
      </w:pPr>
      <w:r>
        <w:rPr>
          <w:rFonts w:ascii="Times New Roman" w:hAnsi="Times New Roman"/>
        </w:rPr>
        <w:t>Драган Чавић</w:t>
      </w:r>
      <w:r w:rsidR="00332218">
        <w:rPr>
          <w:rFonts w:ascii="Times New Roman" w:hAnsi="Times New Roman"/>
        </w:rPr>
        <w:t xml:space="preserve"> – НДП</w:t>
      </w:r>
      <w:r w:rsidR="00332218">
        <w:rPr>
          <w:rFonts w:ascii="Times New Roman" w:hAnsi="Times New Roman"/>
          <w:lang w:val="sr-Cyrl-RS"/>
        </w:rPr>
        <w:t>.</w:t>
      </w:r>
    </w:p>
    <w:p w:rsidR="008756CB" w:rsidRDefault="008756CB" w:rsidP="008756CB">
      <w:pPr>
        <w:spacing w:after="120" w:line="240" w:lineRule="auto"/>
        <w:jc w:val="both"/>
        <w:rPr>
          <w:rFonts w:ascii="Times New Roman" w:hAnsi="Times New Roman"/>
          <w:sz w:val="24"/>
          <w:szCs w:val="24"/>
          <w:lang w:val="sr-Cyrl-BA"/>
        </w:rPr>
      </w:pPr>
    </w:p>
    <w:p w:rsidR="00E12AA2" w:rsidRPr="00F8109A" w:rsidRDefault="00180193" w:rsidP="008756CB">
      <w:pPr>
        <w:spacing w:after="120" w:line="240" w:lineRule="auto"/>
        <w:ind w:firstLine="360"/>
        <w:jc w:val="both"/>
        <w:rPr>
          <w:rFonts w:ascii="Times New Roman" w:hAnsi="Times New Roman" w:cs="Times New Roman"/>
          <w:sz w:val="24"/>
          <w:szCs w:val="24"/>
          <w:lang w:val="sr-Cyrl-BA"/>
        </w:rPr>
      </w:pPr>
      <w:r w:rsidRPr="00115B30">
        <w:rPr>
          <w:rFonts w:ascii="Times New Roman" w:hAnsi="Times New Roman" w:cs="Times New Roman"/>
          <w:sz w:val="24"/>
          <w:szCs w:val="24"/>
          <w:lang w:val="sr-Latn-BA"/>
        </w:rPr>
        <w:lastRenderedPageBreak/>
        <w:t xml:space="preserve">У посланичкој расправи учествовали су: </w:t>
      </w:r>
      <w:r w:rsidR="005333AB" w:rsidRPr="00D75A86">
        <w:rPr>
          <w:rFonts w:ascii="Times New Roman" w:hAnsi="Times New Roman"/>
          <w:sz w:val="24"/>
          <w:szCs w:val="24"/>
          <w:lang w:val="sr-Cyrl-BA"/>
        </w:rPr>
        <w:t>Жељка Цвијановић</w:t>
      </w:r>
      <w:r w:rsidR="005333AB">
        <w:rPr>
          <w:rFonts w:ascii="Times New Roman" w:hAnsi="Times New Roman"/>
          <w:sz w:val="24"/>
          <w:szCs w:val="24"/>
          <w:lang w:val="sr-Cyrl-BA"/>
        </w:rPr>
        <w:t>,</w:t>
      </w:r>
      <w:r w:rsidR="005333AB" w:rsidRPr="00D75A86">
        <w:rPr>
          <w:rFonts w:ascii="Times New Roman" w:hAnsi="Times New Roman"/>
          <w:sz w:val="24"/>
          <w:szCs w:val="24"/>
          <w:lang w:val="sr-Cyrl-BA"/>
        </w:rPr>
        <w:t xml:space="preserve"> </w:t>
      </w:r>
      <w:r w:rsidR="001E6022">
        <w:rPr>
          <w:rFonts w:ascii="Times New Roman" w:hAnsi="Times New Roman"/>
          <w:sz w:val="24"/>
          <w:szCs w:val="24"/>
          <w:lang w:val="sr-Cyrl-BA"/>
        </w:rPr>
        <w:t>Милорад Додик,</w:t>
      </w:r>
      <w:r w:rsidR="005333AB" w:rsidRPr="00D75A86">
        <w:rPr>
          <w:rFonts w:ascii="Times New Roman" w:hAnsi="Times New Roman"/>
          <w:sz w:val="24"/>
          <w:szCs w:val="24"/>
          <w:lang w:val="sr-Cyrl-BA"/>
        </w:rPr>
        <w:t xml:space="preserve"> </w:t>
      </w:r>
      <w:r w:rsidR="001E6022">
        <w:rPr>
          <w:rFonts w:ascii="Times New Roman" w:hAnsi="Times New Roman"/>
          <w:sz w:val="24"/>
          <w:szCs w:val="24"/>
          <w:lang w:val="sr-Cyrl-BA"/>
        </w:rPr>
        <w:t xml:space="preserve">Радован Вишковић, </w:t>
      </w:r>
      <w:r w:rsidR="00D872CB">
        <w:rPr>
          <w:rFonts w:ascii="Times New Roman" w:hAnsi="Times New Roman" w:cs="Times New Roman"/>
          <w:sz w:val="24"/>
          <w:szCs w:val="24"/>
          <w:lang w:val="sr-Cyrl-BA"/>
        </w:rPr>
        <w:t xml:space="preserve">Јелена Тривић, </w:t>
      </w:r>
      <w:r w:rsidR="00CA0840">
        <w:rPr>
          <w:rFonts w:ascii="Times New Roman" w:hAnsi="Times New Roman" w:cs="Times New Roman"/>
          <w:sz w:val="24"/>
          <w:szCs w:val="24"/>
          <w:lang w:val="sr-Cyrl-BA"/>
        </w:rPr>
        <w:t>Игор Црнадак</w:t>
      </w:r>
      <w:r w:rsidR="00A53EED">
        <w:rPr>
          <w:rFonts w:ascii="Times New Roman" w:hAnsi="Times New Roman" w:cs="Times New Roman"/>
          <w:sz w:val="24"/>
          <w:szCs w:val="24"/>
          <w:lang w:val="sr-Latn-BA"/>
        </w:rPr>
        <w:t xml:space="preserve">, Небојша Вукановић, Душко Ивић, Драшко Станивуковић, </w:t>
      </w:r>
      <w:r w:rsidR="00EB283C">
        <w:rPr>
          <w:rFonts w:ascii="Times New Roman" w:hAnsi="Times New Roman" w:cs="Times New Roman"/>
          <w:sz w:val="24"/>
          <w:szCs w:val="24"/>
          <w:lang w:val="sr-Cyrl-BA"/>
        </w:rPr>
        <w:t xml:space="preserve">Споменка Стевановић, Драган Галић, </w:t>
      </w:r>
      <w:r w:rsidR="00F440C6">
        <w:rPr>
          <w:rFonts w:ascii="Times New Roman" w:hAnsi="Times New Roman" w:cs="Times New Roman"/>
          <w:sz w:val="24"/>
          <w:szCs w:val="24"/>
          <w:lang w:val="sr-Cyrl-BA"/>
        </w:rPr>
        <w:t xml:space="preserve">Сенад Братић, Томица Стојановић, Един Рамић, </w:t>
      </w:r>
      <w:r w:rsidR="00D67DE6">
        <w:rPr>
          <w:rFonts w:ascii="Times New Roman" w:hAnsi="Times New Roman" w:cs="Times New Roman"/>
          <w:sz w:val="24"/>
          <w:szCs w:val="24"/>
          <w:lang w:val="sr-Cyrl-BA"/>
        </w:rPr>
        <w:t xml:space="preserve">Гордана Видовић, Давор Шешић, Љубиша Крунић, </w:t>
      </w:r>
      <w:r w:rsidR="00855D3B">
        <w:rPr>
          <w:rFonts w:ascii="Times New Roman" w:hAnsi="Times New Roman" w:cs="Times New Roman"/>
          <w:sz w:val="24"/>
          <w:szCs w:val="24"/>
          <w:lang w:val="sr-Cyrl-BA"/>
        </w:rPr>
        <w:t xml:space="preserve">Недељко Гламочак, </w:t>
      </w:r>
      <w:r w:rsidR="00706DE0">
        <w:rPr>
          <w:rFonts w:ascii="Times New Roman" w:hAnsi="Times New Roman" w:cs="Times New Roman"/>
          <w:sz w:val="24"/>
          <w:szCs w:val="24"/>
          <w:lang w:val="sr-Cyrl-BA"/>
        </w:rPr>
        <w:t xml:space="preserve">Милан Петковић, Бегија Смајић, Максим Скоко, Горан Селак, Душица Шолаја, </w:t>
      </w:r>
      <w:r w:rsidR="00AE3118">
        <w:rPr>
          <w:rFonts w:ascii="Times New Roman" w:hAnsi="Times New Roman" w:cs="Times New Roman"/>
          <w:sz w:val="24"/>
          <w:szCs w:val="24"/>
          <w:lang w:val="sr-Cyrl-BA"/>
        </w:rPr>
        <w:t>Миладин Станић, Милан Тубин, Соња Караџић Јовичевић</w:t>
      </w:r>
      <w:r w:rsidR="0081280F">
        <w:rPr>
          <w:rFonts w:ascii="Times New Roman" w:hAnsi="Times New Roman" w:cs="Times New Roman"/>
          <w:sz w:val="24"/>
          <w:szCs w:val="24"/>
          <w:lang w:val="sr-Cyrl-BA"/>
        </w:rPr>
        <w:t xml:space="preserve"> и Валерија Лакић.</w:t>
      </w:r>
    </w:p>
    <w:p w:rsidR="00CC1806" w:rsidRPr="00115B30" w:rsidRDefault="00D83436" w:rsidP="00F8109A">
      <w:pPr>
        <w:spacing w:after="120" w:line="240" w:lineRule="auto"/>
        <w:ind w:firstLine="709"/>
        <w:jc w:val="both"/>
        <w:rPr>
          <w:rFonts w:ascii="Times New Roman" w:hAnsi="Times New Roman" w:cs="Times New Roman"/>
          <w:sz w:val="24"/>
          <w:szCs w:val="24"/>
          <w:lang w:val="sr-Latn-BA"/>
        </w:rPr>
      </w:pPr>
      <w:r w:rsidRPr="00115B30">
        <w:rPr>
          <w:rFonts w:ascii="Times New Roman" w:hAnsi="Times New Roman" w:cs="Times New Roman"/>
          <w:sz w:val="24"/>
          <w:szCs w:val="24"/>
          <w:lang w:val="sr-Latn-BA"/>
        </w:rPr>
        <w:t xml:space="preserve">Закључена је расправа </w:t>
      </w:r>
      <w:r w:rsidR="0069529E">
        <w:rPr>
          <w:rFonts w:ascii="Times New Roman" w:hAnsi="Times New Roman" w:cs="Times New Roman"/>
          <w:sz w:val="24"/>
          <w:szCs w:val="24"/>
          <w:lang w:val="sr-Cyrl-BA"/>
        </w:rPr>
        <w:t>п</w:t>
      </w:r>
      <w:r w:rsidRPr="00115B30">
        <w:rPr>
          <w:rFonts w:ascii="Times New Roman" w:hAnsi="Times New Roman" w:cs="Times New Roman"/>
          <w:sz w:val="24"/>
          <w:szCs w:val="24"/>
          <w:lang w:val="sr-Latn-BA"/>
        </w:rPr>
        <w:t>о овој тачки дневног реда.</w:t>
      </w:r>
    </w:p>
    <w:p w:rsidR="00760048" w:rsidRDefault="00D83436" w:rsidP="00F8109A">
      <w:pPr>
        <w:spacing w:after="120" w:line="240" w:lineRule="auto"/>
        <w:jc w:val="both"/>
        <w:rPr>
          <w:rFonts w:ascii="Times New Roman" w:hAnsi="Times New Roman" w:cs="Times New Roman"/>
          <w:sz w:val="24"/>
          <w:szCs w:val="24"/>
          <w:lang w:val="sr-Cyrl-BA"/>
        </w:rPr>
      </w:pPr>
      <w:r w:rsidRPr="00115B30">
        <w:rPr>
          <w:rFonts w:ascii="Times New Roman" w:hAnsi="Times New Roman" w:cs="Times New Roman"/>
          <w:sz w:val="24"/>
          <w:szCs w:val="24"/>
          <w:lang w:val="sr-Latn-BA"/>
        </w:rPr>
        <w:tab/>
        <w:t xml:space="preserve">Завршну ријеч </w:t>
      </w:r>
      <w:r>
        <w:rPr>
          <w:rFonts w:ascii="Times New Roman" w:hAnsi="Times New Roman" w:cs="Times New Roman"/>
          <w:sz w:val="24"/>
          <w:szCs w:val="24"/>
          <w:lang w:val="sr-Cyrl-RS"/>
        </w:rPr>
        <w:t xml:space="preserve">је </w:t>
      </w:r>
      <w:r>
        <w:rPr>
          <w:rFonts w:ascii="Times New Roman" w:hAnsi="Times New Roman" w:cs="Times New Roman"/>
          <w:sz w:val="24"/>
          <w:szCs w:val="24"/>
          <w:lang w:val="sr-Latn-BA"/>
        </w:rPr>
        <w:t>дао Игор Жунић</w:t>
      </w:r>
      <w:r w:rsidR="00332218">
        <w:rPr>
          <w:rFonts w:ascii="Times New Roman" w:hAnsi="Times New Roman" w:cs="Times New Roman"/>
          <w:sz w:val="24"/>
          <w:szCs w:val="24"/>
          <w:lang w:val="sr-Cyrl-RS"/>
        </w:rPr>
        <w:t>, народни посланик</w:t>
      </w:r>
      <w:r>
        <w:rPr>
          <w:rFonts w:ascii="Times New Roman" w:hAnsi="Times New Roman" w:cs="Times New Roman"/>
          <w:sz w:val="24"/>
          <w:szCs w:val="24"/>
          <w:lang w:val="sr-Cyrl-BA"/>
        </w:rPr>
        <w:t>.</w:t>
      </w:r>
    </w:p>
    <w:p w:rsidR="00F8109A" w:rsidRPr="00F8109A" w:rsidRDefault="00760048" w:rsidP="00F8109A">
      <w:pPr>
        <w:spacing w:after="120" w:line="240" w:lineRule="auto"/>
        <w:jc w:val="both"/>
        <w:rPr>
          <w:rFonts w:ascii="Times New Roman" w:eastAsia="Times New Roman" w:hAnsi="Times New Roman" w:cs="Times New Roman"/>
          <w:noProof/>
          <w:sz w:val="24"/>
          <w:szCs w:val="24"/>
          <w:u w:val="single"/>
          <w:lang w:val="sr-Cyrl-BA"/>
        </w:rPr>
      </w:pPr>
      <w:r>
        <w:rPr>
          <w:rFonts w:ascii="Times New Roman" w:eastAsia="Times New Roman" w:hAnsi="Times New Roman" w:cs="Times New Roman"/>
          <w:noProof/>
          <w:sz w:val="24"/>
          <w:szCs w:val="24"/>
          <w:u w:val="single"/>
          <w:lang w:val="sr-Cyrl-BA"/>
        </w:rPr>
        <w:t xml:space="preserve">Након завршетка расправе по </w:t>
      </w:r>
      <w:r w:rsidRPr="00760048">
        <w:rPr>
          <w:rFonts w:ascii="Times New Roman" w:eastAsia="Times New Roman" w:hAnsi="Times New Roman" w:cs="Times New Roman"/>
          <w:noProof/>
          <w:sz w:val="24"/>
          <w:szCs w:val="24"/>
          <w:u w:val="single"/>
          <w:lang w:val="sr-Cyrl-BA"/>
        </w:rPr>
        <w:t>тачк</w:t>
      </w:r>
      <w:r>
        <w:rPr>
          <w:rFonts w:ascii="Times New Roman" w:eastAsia="Times New Roman" w:hAnsi="Times New Roman" w:cs="Times New Roman"/>
          <w:noProof/>
          <w:sz w:val="24"/>
          <w:szCs w:val="24"/>
          <w:u w:val="single"/>
          <w:lang w:val="sr-Cyrl-BA"/>
        </w:rPr>
        <w:t>и</w:t>
      </w:r>
      <w:r w:rsidRPr="00760048">
        <w:rPr>
          <w:rFonts w:ascii="Times New Roman" w:eastAsia="Times New Roman" w:hAnsi="Times New Roman" w:cs="Times New Roman"/>
          <w:noProof/>
          <w:sz w:val="24"/>
          <w:szCs w:val="24"/>
          <w:u w:val="single"/>
          <w:lang w:val="sr-Cyrl-BA"/>
        </w:rPr>
        <w:t xml:space="preserve"> дневног реда Седме </w:t>
      </w:r>
      <w:r>
        <w:rPr>
          <w:rFonts w:ascii="Times New Roman" w:eastAsia="Times New Roman" w:hAnsi="Times New Roman" w:cs="Times New Roman"/>
          <w:noProof/>
          <w:sz w:val="24"/>
          <w:szCs w:val="24"/>
          <w:u w:val="single"/>
          <w:lang w:val="sr-Cyrl-BA"/>
        </w:rPr>
        <w:t>посебне</w:t>
      </w:r>
      <w:r w:rsidRPr="00760048">
        <w:rPr>
          <w:rFonts w:ascii="Times New Roman" w:eastAsia="Times New Roman" w:hAnsi="Times New Roman" w:cs="Times New Roman"/>
          <w:noProof/>
          <w:sz w:val="24"/>
          <w:szCs w:val="24"/>
          <w:u w:val="single"/>
          <w:lang w:val="sr-Cyrl-BA"/>
        </w:rPr>
        <w:t xml:space="preserve"> сједнице прешло се у </w:t>
      </w:r>
      <w:r w:rsidR="00332218" w:rsidRPr="008756CB">
        <w:rPr>
          <w:rFonts w:ascii="Times New Roman" w:eastAsia="Times New Roman" w:hAnsi="Times New Roman" w:cs="Times New Roman"/>
          <w:b/>
          <w:i/>
          <w:noProof/>
          <w:sz w:val="24"/>
          <w:szCs w:val="24"/>
          <w:u w:val="single"/>
          <w:lang w:val="sr-Cyrl-BA"/>
        </w:rPr>
        <w:t>дан за гласање</w:t>
      </w:r>
      <w:r w:rsidRPr="008756CB">
        <w:rPr>
          <w:rFonts w:ascii="Times New Roman" w:eastAsia="Times New Roman" w:hAnsi="Times New Roman" w:cs="Times New Roman"/>
          <w:i/>
          <w:noProof/>
          <w:sz w:val="24"/>
          <w:szCs w:val="24"/>
          <w:u w:val="single"/>
          <w:lang w:val="sr-Cyrl-BA"/>
        </w:rPr>
        <w:t>.</w:t>
      </w:r>
    </w:p>
    <w:p w:rsidR="00AC19FC" w:rsidRDefault="00CA279A" w:rsidP="008756CB">
      <w:pPr>
        <w:spacing w:after="0" w:line="240" w:lineRule="auto"/>
        <w:ind w:firstLine="284"/>
        <w:jc w:val="both"/>
        <w:rPr>
          <w:rFonts w:ascii="Times New Roman" w:hAnsi="Times New Roman" w:cs="Times New Roman"/>
          <w:sz w:val="24"/>
          <w:szCs w:val="24"/>
          <w:lang w:val="sr-Latn-BA"/>
        </w:rPr>
      </w:pPr>
      <w:r>
        <w:rPr>
          <w:rFonts w:ascii="Times New Roman" w:hAnsi="Times New Roman" w:cs="Times New Roman"/>
          <w:i/>
          <w:sz w:val="24"/>
          <w:szCs w:val="24"/>
          <w:lang w:val="sr-Cyrl-BA"/>
        </w:rPr>
        <w:t xml:space="preserve">У </w:t>
      </w:r>
      <w:r w:rsidR="00FE11FF">
        <w:rPr>
          <w:rFonts w:ascii="Times New Roman" w:hAnsi="Times New Roman" w:cs="Times New Roman"/>
          <w:b/>
          <w:i/>
          <w:sz w:val="24"/>
          <w:szCs w:val="24"/>
          <w:lang w:val="sr-Cyrl-BA"/>
        </w:rPr>
        <w:t>д</w:t>
      </w:r>
      <w:r w:rsidRPr="0026453A">
        <w:rPr>
          <w:rFonts w:ascii="Times New Roman" w:hAnsi="Times New Roman" w:cs="Times New Roman"/>
          <w:b/>
          <w:i/>
          <w:sz w:val="24"/>
          <w:szCs w:val="24"/>
          <w:lang w:val="sr-Cyrl-BA"/>
        </w:rPr>
        <w:t>ану з</w:t>
      </w:r>
      <w:r w:rsidR="00D83436" w:rsidRPr="0026453A">
        <w:rPr>
          <w:rFonts w:ascii="Times New Roman" w:hAnsi="Times New Roman" w:cs="Times New Roman"/>
          <w:b/>
          <w:i/>
          <w:sz w:val="24"/>
          <w:szCs w:val="24"/>
          <w:lang w:val="sr-Latn-BA"/>
        </w:rPr>
        <w:t>а гласање</w:t>
      </w:r>
      <w:r w:rsidR="00332218">
        <w:rPr>
          <w:rFonts w:ascii="Times New Roman" w:hAnsi="Times New Roman" w:cs="Times New Roman"/>
          <w:sz w:val="24"/>
          <w:szCs w:val="24"/>
          <w:lang w:val="sr-Cyrl-BA"/>
        </w:rPr>
        <w:t>,</w:t>
      </w:r>
      <w:r w:rsidR="005F5A55">
        <w:rPr>
          <w:rFonts w:ascii="Times New Roman" w:hAnsi="Times New Roman" w:cs="Times New Roman"/>
          <w:b/>
          <w:i/>
          <w:sz w:val="24"/>
          <w:szCs w:val="24"/>
          <w:lang w:val="sr-Cyrl-BA"/>
        </w:rPr>
        <w:t xml:space="preserve"> </w:t>
      </w:r>
      <w:r w:rsidR="005F5A55" w:rsidRPr="00332218">
        <w:rPr>
          <w:rFonts w:ascii="Times New Roman" w:hAnsi="Times New Roman" w:cs="Times New Roman"/>
          <w:sz w:val="24"/>
          <w:szCs w:val="24"/>
          <w:lang w:val="sr-Cyrl-BA"/>
        </w:rPr>
        <w:t xml:space="preserve">12. новембра 2019. </w:t>
      </w:r>
      <w:r w:rsidR="00332218" w:rsidRPr="00332218">
        <w:rPr>
          <w:rFonts w:ascii="Times New Roman" w:hAnsi="Times New Roman" w:cs="Times New Roman"/>
          <w:sz w:val="24"/>
          <w:szCs w:val="24"/>
          <w:lang w:val="sr-Cyrl-BA"/>
        </w:rPr>
        <w:t>г</w:t>
      </w:r>
      <w:r w:rsidR="005F5A55" w:rsidRPr="00332218">
        <w:rPr>
          <w:rFonts w:ascii="Times New Roman" w:hAnsi="Times New Roman" w:cs="Times New Roman"/>
          <w:sz w:val="24"/>
          <w:szCs w:val="24"/>
          <w:lang w:val="sr-Cyrl-BA"/>
        </w:rPr>
        <w:t>одине</w:t>
      </w:r>
      <w:r w:rsidR="00332218">
        <w:rPr>
          <w:rFonts w:ascii="Times New Roman" w:hAnsi="Times New Roman" w:cs="Times New Roman"/>
          <w:i/>
          <w:sz w:val="24"/>
          <w:szCs w:val="24"/>
          <w:lang w:val="sr-Cyrl-BA"/>
        </w:rPr>
        <w:t>,</w:t>
      </w:r>
      <w:r>
        <w:rPr>
          <w:rFonts w:ascii="Times New Roman" w:hAnsi="Times New Roman" w:cs="Times New Roman"/>
          <w:i/>
          <w:sz w:val="24"/>
          <w:szCs w:val="24"/>
          <w:lang w:val="sr-Cyrl-BA"/>
        </w:rPr>
        <w:t xml:space="preserve"> </w:t>
      </w:r>
      <w:r w:rsidRPr="00796AC2">
        <w:rPr>
          <w:rFonts w:ascii="Times New Roman" w:hAnsi="Times New Roman" w:cs="Times New Roman"/>
          <w:sz w:val="24"/>
          <w:szCs w:val="24"/>
          <w:lang w:val="sr-Cyrl-BA"/>
        </w:rPr>
        <w:t xml:space="preserve">своје </w:t>
      </w:r>
      <w:r w:rsidR="00D83436" w:rsidRPr="00796AC2">
        <w:rPr>
          <w:rFonts w:ascii="Times New Roman" w:hAnsi="Times New Roman" w:cs="Times New Roman"/>
          <w:sz w:val="24"/>
          <w:szCs w:val="24"/>
          <w:lang w:val="sr-Latn-BA"/>
        </w:rPr>
        <w:t>одсуство</w:t>
      </w:r>
      <w:r w:rsidR="00D83436" w:rsidRPr="00115B30">
        <w:rPr>
          <w:rFonts w:ascii="Times New Roman" w:hAnsi="Times New Roman" w:cs="Times New Roman"/>
          <w:sz w:val="24"/>
          <w:szCs w:val="24"/>
          <w:lang w:val="sr-Latn-BA"/>
        </w:rPr>
        <w:t xml:space="preserve"> најавили</w:t>
      </w:r>
      <w:r>
        <w:rPr>
          <w:rFonts w:ascii="Times New Roman" w:hAnsi="Times New Roman" w:cs="Times New Roman"/>
          <w:sz w:val="24"/>
          <w:szCs w:val="24"/>
          <w:lang w:val="sr-Cyrl-BA"/>
        </w:rPr>
        <w:t xml:space="preserve"> су сљедећи народни посланици:</w:t>
      </w:r>
      <w:r w:rsidR="00D83436" w:rsidRPr="00115B30">
        <w:rPr>
          <w:rFonts w:ascii="Times New Roman" w:hAnsi="Times New Roman" w:cs="Times New Roman"/>
          <w:sz w:val="24"/>
          <w:szCs w:val="24"/>
          <w:lang w:val="sr-Latn-BA"/>
        </w:rPr>
        <w:t xml:space="preserve"> </w:t>
      </w:r>
      <w:r w:rsidR="009F2622">
        <w:rPr>
          <w:rFonts w:ascii="Times New Roman" w:hAnsi="Times New Roman" w:cs="Times New Roman"/>
          <w:sz w:val="24"/>
          <w:szCs w:val="24"/>
          <w:lang w:val="sr-Cyrl-BA"/>
        </w:rPr>
        <w:t>Ђорђе Поповић, Славко Глигорић, Александар Фулурија, Игор Црнадак, Драган Галић, Перица Бундало, Миленко Вићановић, Драшко Станивуковић, Милан Шврака, Крсто Јандрић, Сенад Братић, Бегија Смајић, Един Рамић, Томица Стојановић, Дарко Бабаљ, Дарко Митрић, Бранко Бутулија, Зоран Видић и Милан Радовић</w:t>
      </w:r>
      <w:r w:rsidR="00D83436" w:rsidRPr="00115B30">
        <w:rPr>
          <w:rFonts w:ascii="Times New Roman" w:hAnsi="Times New Roman" w:cs="Times New Roman"/>
          <w:sz w:val="24"/>
          <w:szCs w:val="24"/>
          <w:lang w:val="sr-Latn-BA"/>
        </w:rPr>
        <w:t xml:space="preserve">. </w:t>
      </w:r>
    </w:p>
    <w:p w:rsidR="00CC1806" w:rsidRPr="00F8109A" w:rsidRDefault="00CC1806" w:rsidP="00F8109A">
      <w:pPr>
        <w:spacing w:after="120" w:line="240" w:lineRule="auto"/>
        <w:ind w:firstLine="737"/>
        <w:jc w:val="both"/>
        <w:rPr>
          <w:rFonts w:ascii="Times New Roman" w:hAnsi="Times New Roman" w:cs="Times New Roman"/>
          <w:sz w:val="24"/>
          <w:szCs w:val="24"/>
          <w:lang w:val="sr-Cyrl-BA"/>
        </w:rPr>
      </w:pPr>
      <w:r>
        <w:rPr>
          <w:rFonts w:ascii="Times New Roman" w:hAnsi="Times New Roman" w:cs="Times New Roman"/>
          <w:sz w:val="24"/>
          <w:szCs w:val="24"/>
          <w:lang w:val="sr-Cyrl-BA"/>
        </w:rPr>
        <w:t>Предсједник је најавио да ће се о о</w:t>
      </w:r>
      <w:r w:rsidR="00332218">
        <w:rPr>
          <w:rFonts w:ascii="Times New Roman" w:hAnsi="Times New Roman" w:cs="Times New Roman"/>
          <w:sz w:val="24"/>
          <w:szCs w:val="24"/>
          <w:lang w:val="sr-Cyrl-BA"/>
        </w:rPr>
        <w:t>вој Информацији изјаснити кроз з</w:t>
      </w:r>
      <w:r>
        <w:rPr>
          <w:rFonts w:ascii="Times New Roman" w:hAnsi="Times New Roman" w:cs="Times New Roman"/>
          <w:sz w:val="24"/>
          <w:szCs w:val="24"/>
          <w:lang w:val="sr-Cyrl-BA"/>
        </w:rPr>
        <w:t xml:space="preserve">акључке клубова посланика </w:t>
      </w:r>
      <w:r w:rsidR="00332218">
        <w:rPr>
          <w:rFonts w:ascii="Times New Roman" w:hAnsi="Times New Roman" w:cs="Times New Roman"/>
          <w:sz w:val="24"/>
          <w:szCs w:val="24"/>
          <w:lang w:val="sr-Cyrl-BA"/>
        </w:rPr>
        <w:t>СНСД</w:t>
      </w:r>
      <w:r w:rsidR="00AC19FC">
        <w:rPr>
          <w:rFonts w:ascii="Times New Roman" w:hAnsi="Times New Roman" w:cs="Times New Roman"/>
          <w:sz w:val="24"/>
          <w:szCs w:val="24"/>
          <w:lang w:val="sr-Cyrl-BA"/>
        </w:rPr>
        <w:t xml:space="preserve">, </w:t>
      </w:r>
      <w:r w:rsidR="007341A7">
        <w:rPr>
          <w:rFonts w:ascii="Times New Roman" w:hAnsi="Times New Roman" w:cs="Times New Roman"/>
          <w:sz w:val="24"/>
          <w:szCs w:val="24"/>
          <w:lang w:val="sr-Cyrl-BA"/>
        </w:rPr>
        <w:t>ДНС, СП, ДЕМОС, НДП и У</w:t>
      </w:r>
      <w:r w:rsidR="00AC19FC">
        <w:rPr>
          <w:rFonts w:ascii="Times New Roman" w:hAnsi="Times New Roman" w:cs="Times New Roman"/>
          <w:sz w:val="24"/>
          <w:szCs w:val="24"/>
          <w:lang w:val="sr-Cyrl-BA"/>
        </w:rPr>
        <w:t xml:space="preserve">С. </w:t>
      </w:r>
    </w:p>
    <w:p w:rsidR="00987388" w:rsidRDefault="00D83436" w:rsidP="00F8109A">
      <w:pPr>
        <w:spacing w:after="120" w:line="240" w:lineRule="auto"/>
        <w:jc w:val="both"/>
        <w:rPr>
          <w:rFonts w:ascii="Times New Roman" w:hAnsi="Times New Roman" w:cs="Times New Roman"/>
          <w:sz w:val="24"/>
          <w:szCs w:val="24"/>
          <w:lang w:val="sr-Cyrl-BA"/>
        </w:rPr>
      </w:pPr>
      <w:r w:rsidRPr="00115B30">
        <w:rPr>
          <w:rFonts w:ascii="Times New Roman" w:hAnsi="Times New Roman" w:cs="Times New Roman"/>
          <w:sz w:val="24"/>
          <w:szCs w:val="24"/>
          <w:lang w:val="sr-Latn-BA"/>
        </w:rPr>
        <w:tab/>
      </w:r>
      <w:r w:rsidR="00CB0DE5">
        <w:rPr>
          <w:rFonts w:ascii="Times New Roman" w:hAnsi="Times New Roman" w:cs="Times New Roman"/>
          <w:sz w:val="24"/>
          <w:szCs w:val="24"/>
          <w:lang w:val="sr-Cyrl-BA"/>
        </w:rPr>
        <w:t xml:space="preserve">Народна скупштина Републике Српске је усвојила </w:t>
      </w:r>
    </w:p>
    <w:p w:rsidR="00CB0DE5" w:rsidRPr="00332218" w:rsidRDefault="00CB0DE5" w:rsidP="00CB0DE5">
      <w:pPr>
        <w:spacing w:after="0" w:line="240" w:lineRule="auto"/>
        <w:jc w:val="center"/>
        <w:rPr>
          <w:rFonts w:ascii="Times New Roman" w:hAnsi="Times New Roman" w:cs="Times New Roman"/>
          <w:b/>
          <w:sz w:val="24"/>
          <w:szCs w:val="24"/>
          <w:lang w:val="sr-Cyrl-RS"/>
        </w:rPr>
      </w:pPr>
      <w:r w:rsidRPr="00CB0DE5">
        <w:rPr>
          <w:rFonts w:ascii="Times New Roman" w:hAnsi="Times New Roman" w:cs="Times New Roman"/>
          <w:b/>
          <w:sz w:val="24"/>
          <w:szCs w:val="24"/>
          <w:lang w:val="sr-Cyrl-BA"/>
        </w:rPr>
        <w:t>З А К Љ У Ч К Е</w:t>
      </w:r>
      <w:r w:rsidR="00332218">
        <w:rPr>
          <w:rFonts w:ascii="Times New Roman" w:hAnsi="Times New Roman" w:cs="Times New Roman"/>
          <w:b/>
          <w:sz w:val="24"/>
          <w:szCs w:val="24"/>
          <w:lang w:val="sr-Latn-BA"/>
        </w:rPr>
        <w:t xml:space="preserve"> </w:t>
      </w:r>
    </w:p>
    <w:p w:rsidR="00CB0DE5" w:rsidRPr="00F8109A" w:rsidRDefault="00CB0DE5" w:rsidP="00F8109A">
      <w:pPr>
        <w:spacing w:after="120" w:line="240" w:lineRule="auto"/>
        <w:jc w:val="center"/>
        <w:rPr>
          <w:rFonts w:ascii="Times New Roman" w:hAnsi="Times New Roman" w:cs="Times New Roman"/>
          <w:b/>
          <w:sz w:val="24"/>
          <w:szCs w:val="24"/>
          <w:lang w:val="sr-Cyrl-BA"/>
        </w:rPr>
      </w:pPr>
      <w:r w:rsidRPr="00CB0DE5">
        <w:rPr>
          <w:rFonts w:ascii="Times New Roman" w:hAnsi="Times New Roman" w:cs="Times New Roman"/>
          <w:b/>
          <w:sz w:val="24"/>
          <w:szCs w:val="24"/>
          <w:lang w:val="sr-Cyrl-BA"/>
        </w:rPr>
        <w:t xml:space="preserve">у вези </w:t>
      </w:r>
      <w:r w:rsidR="00332218">
        <w:rPr>
          <w:rFonts w:ascii="Times New Roman" w:hAnsi="Times New Roman" w:cs="Times New Roman"/>
          <w:b/>
          <w:sz w:val="24"/>
          <w:szCs w:val="24"/>
          <w:lang w:val="sr-Cyrl-BA"/>
        </w:rPr>
        <w:t>са Информацијом</w:t>
      </w:r>
      <w:r w:rsidRPr="00CB0DE5">
        <w:rPr>
          <w:rFonts w:ascii="Times New Roman" w:hAnsi="Times New Roman" w:cs="Times New Roman"/>
          <w:b/>
          <w:sz w:val="24"/>
          <w:szCs w:val="24"/>
          <w:lang w:val="sr-Cyrl-BA"/>
        </w:rPr>
        <w:t xml:space="preserve"> о неуставној трансформацији дејтонске структуре БиХ и утицају на положај и права Републике Српске</w:t>
      </w:r>
    </w:p>
    <w:p w:rsidR="00CB0DE5" w:rsidRPr="00CB0DE5" w:rsidRDefault="00CB0DE5" w:rsidP="00CB0DE5">
      <w:pPr>
        <w:numPr>
          <w:ilvl w:val="0"/>
          <w:numId w:val="3"/>
        </w:numPr>
        <w:spacing w:after="0" w:line="240" w:lineRule="auto"/>
        <w:ind w:left="850"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Народна скупштина Републике Српске усваја Информацију о неуставној трансформацији дејтонске структуре БиХ и утицају на положај и права Републике Српске. </w:t>
      </w:r>
    </w:p>
    <w:p w:rsidR="00CB0DE5" w:rsidRPr="00CB0DE5" w:rsidRDefault="00CB0DE5" w:rsidP="00CB0DE5">
      <w:pPr>
        <w:numPr>
          <w:ilvl w:val="0"/>
          <w:numId w:val="3"/>
        </w:numPr>
        <w:spacing w:after="0" w:line="240" w:lineRule="auto"/>
        <w:ind w:left="850"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Народна скупштина одбацује све акте који су противуставни и који нису у складу са Општим оквирним споразумом за мир у Босни и Херцеговини. Народна скупштина Републике Српске ће наставити дјеловати у складу са основним уставним начелом према којем је Босна и Херцеговина настала Дејтонским споразумом и према којем је састављена од два ентитета, Републике Српске и Федерације БиХ. Ставови и активности који нису у складу са овим основним уставним начелом доводе до нарушавања уставно-правног устројства Босне и Херцеговине, Републике Српске и Федерације БиХ, те угрожавају мир и стабилност.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Сваки удар на конститутивне народе и равноправне ентитете Народна скупштина Републике Српске сматра ударом на с</w:t>
      </w:r>
      <w:r w:rsidR="00EA41B7">
        <w:rPr>
          <w:rFonts w:ascii="Times New Roman" w:hAnsi="Times New Roman" w:cs="Times New Roman"/>
          <w:sz w:val="24"/>
          <w:szCs w:val="24"/>
          <w:lang w:val="sr-Cyrl-BA"/>
        </w:rPr>
        <w:t>âм Дејтонски споразум и уставно</w:t>
      </w:r>
      <w:r w:rsidRPr="00CB0DE5">
        <w:rPr>
          <w:rFonts w:ascii="Times New Roman" w:hAnsi="Times New Roman" w:cs="Times New Roman"/>
          <w:sz w:val="24"/>
          <w:szCs w:val="24"/>
          <w:lang w:val="sr-Cyrl-BA"/>
        </w:rPr>
        <w:t xml:space="preserve">правну структуру сложене државне заједнице БиХ. Народна скупштина Републике Српске ће реаговати на све противправне и противуставне акте и активности домаћих и страних фактора усмјерене на урушавање и измјену Дејтонског споразума.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Истичемо да је Босна и Херцеговина настала сагласношћу Републике Српске и Федерације БиХ и да само сагласношћу оба ентитета може и постојати, због тога </w:t>
      </w:r>
      <w:r w:rsidRPr="00CB0DE5">
        <w:rPr>
          <w:rFonts w:ascii="Times New Roman" w:hAnsi="Times New Roman" w:cs="Times New Roman"/>
          <w:sz w:val="24"/>
          <w:szCs w:val="24"/>
          <w:lang w:val="sr-Cyrl-BA"/>
        </w:rPr>
        <w:lastRenderedPageBreak/>
        <w:t xml:space="preserve">је било каква тежња за измјеном сложене дејтонске структуре апсолутно недопустива и може довести до нежељених посљедица.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Народна скупштина Републике Српске захтијева од страна потписница и свједока Дејтонског споразума, као и од свих представника међународне заједнице да реагују на доношење аката који позивају на разградњу Дејтонског споразума, као и на сваку активност која је противна његовим одредбама и принципима, те да омогуће покретање неопходних процедура којима ће се БиХ, Република Српска и Федерација БиХ вратити у предвиђене оквире овог међународног споразума.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У случају изостанка реакције страна потписница, свједока Дејтонског споразума и представника међународне заједнице на покушаје разградње Дејтонског споразума, Народна скупштина Републике Српск</w:t>
      </w:r>
      <w:r w:rsidR="00657E8C">
        <w:rPr>
          <w:rFonts w:ascii="Times New Roman" w:hAnsi="Times New Roman" w:cs="Times New Roman"/>
          <w:sz w:val="24"/>
          <w:szCs w:val="24"/>
          <w:lang w:val="sr-Cyrl-BA"/>
        </w:rPr>
        <w:t>е ће приступити доношењу новог у</w:t>
      </w:r>
      <w:r w:rsidRPr="00CB0DE5">
        <w:rPr>
          <w:rFonts w:ascii="Times New Roman" w:hAnsi="Times New Roman" w:cs="Times New Roman"/>
          <w:sz w:val="24"/>
          <w:szCs w:val="24"/>
          <w:lang w:val="sr-Cyrl-BA"/>
        </w:rPr>
        <w:t xml:space="preserve">става Републике Српске, о којем ће се изјаснити </w:t>
      </w:r>
      <w:r w:rsidR="00904717">
        <w:rPr>
          <w:rFonts w:ascii="Times New Roman" w:hAnsi="Times New Roman" w:cs="Times New Roman"/>
          <w:sz w:val="24"/>
          <w:szCs w:val="24"/>
          <w:lang w:val="sr-Cyrl-BA"/>
        </w:rPr>
        <w:t>и грађани на референдуму. Нови у</w:t>
      </w:r>
      <w:r w:rsidRPr="00CB0DE5">
        <w:rPr>
          <w:rFonts w:ascii="Times New Roman" w:hAnsi="Times New Roman" w:cs="Times New Roman"/>
          <w:sz w:val="24"/>
          <w:szCs w:val="24"/>
          <w:lang w:val="sr-Cyrl-BA"/>
        </w:rPr>
        <w:t>став Републике Српске засниваће се на изворним принципима Дејтонског споразума и омогућиће Републици Српској поврат одузетих надлежности и функционисање у складу са Дејтонским споразумом.</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Народна скупштина Републике Српске задужује све надлежне институције Републике Српске да, без одлагања, предузму неопходне активности у циљу припреме свеобухватне информације о околностима и активностима које су довеле до доношења одлуке о давању сагласности Републике Српске на споразуме о формирању Закона о одбрани БиХ, Закона о индиректном опорезивању БиХ, Закона о Високом судском и тужилачком савјету БиХ, као и других закона којима су дерогиране надлежности Републике Српске, као и оних зако</w:t>
      </w:r>
      <w:r w:rsidR="00904717">
        <w:rPr>
          <w:rFonts w:ascii="Times New Roman" w:hAnsi="Times New Roman" w:cs="Times New Roman"/>
          <w:sz w:val="24"/>
          <w:szCs w:val="24"/>
          <w:lang w:val="sr-Cyrl-BA"/>
        </w:rPr>
        <w:t>на који су наметнути од стране в</w:t>
      </w:r>
      <w:r w:rsidRPr="00CB0DE5">
        <w:rPr>
          <w:rFonts w:ascii="Times New Roman" w:hAnsi="Times New Roman" w:cs="Times New Roman"/>
          <w:sz w:val="24"/>
          <w:szCs w:val="24"/>
          <w:lang w:val="sr-Cyrl-BA"/>
        </w:rPr>
        <w:t>исоких представника у БиХ и којима се угрожава уставно-правни положај Републике Српске загарантован Дејтонским споразумом.</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trike/>
          <w:sz w:val="24"/>
          <w:szCs w:val="24"/>
          <w:lang w:val="sr-Cyrl-BA"/>
        </w:rPr>
      </w:pPr>
      <w:r w:rsidRPr="00CB0DE5">
        <w:rPr>
          <w:rFonts w:ascii="Times New Roman" w:hAnsi="Times New Roman" w:cs="Times New Roman"/>
          <w:sz w:val="24"/>
          <w:szCs w:val="24"/>
          <w:lang w:val="sr-Cyrl-BA"/>
        </w:rPr>
        <w:t xml:space="preserve">Народна скупштина Републике Српске ће реаговати у погледу одређивања будућег статуса Републике Српске у случају било каквих настојања противуставне територијалне реорганизације БиХ и било каквих активности на урушавању територијалне организације Града Источно Сарајево, као и у случају свих других активности усмјерених на трансформацију и деконструкцију Дејтонског споразума и структуру државне заједнице која је њим створена.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Народна скупштина Републике Српске као носиоце суверенитета прихвата само ентитете и конститутивне народе у БиХ, те било какво наметање суверенитета изван тога има неуставан и антидејтонски карактер. Босна и Херцеговина посједује ограничени и изведени суверентитет који се огледа у дјеловању према трећим државама. Унутрашњи суверенитет припада Републици Српској и Федерацији БиХ.</w:t>
      </w:r>
    </w:p>
    <w:p w:rsidR="00CB0DE5" w:rsidRPr="00CB0DE5" w:rsidRDefault="00CB0DE5" w:rsidP="00CB0DE5">
      <w:pPr>
        <w:numPr>
          <w:ilvl w:val="0"/>
          <w:numId w:val="3"/>
        </w:numPr>
        <w:spacing w:after="0" w:line="240" w:lineRule="auto"/>
        <w:ind w:left="85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 </w:t>
      </w:r>
      <w:r w:rsidR="00904717">
        <w:rPr>
          <w:rFonts w:ascii="Times New Roman" w:hAnsi="Times New Roman" w:cs="Times New Roman"/>
          <w:sz w:val="24"/>
          <w:szCs w:val="24"/>
          <w:lang w:val="sr-Cyrl-BA"/>
        </w:rPr>
        <w:t>У вези са тим</w:t>
      </w:r>
      <w:r w:rsidRPr="00CB0DE5">
        <w:rPr>
          <w:rFonts w:ascii="Times New Roman" w:hAnsi="Times New Roman" w:cs="Times New Roman"/>
          <w:sz w:val="24"/>
          <w:szCs w:val="24"/>
          <w:lang w:val="sr-Cyrl-BA"/>
        </w:rPr>
        <w:t xml:space="preserve">, Народна скупштина Републике Српске, као најважније начело </w:t>
      </w:r>
      <w:r w:rsidR="00EA41B7">
        <w:rPr>
          <w:rFonts w:ascii="Times New Roman" w:hAnsi="Times New Roman" w:cs="Times New Roman"/>
          <w:sz w:val="24"/>
          <w:szCs w:val="24"/>
          <w:lang w:val="sr-Cyrl-BA"/>
        </w:rPr>
        <w:t>Дејтонског споразума и његовог а</w:t>
      </w:r>
      <w:r w:rsidRPr="00CB0DE5">
        <w:rPr>
          <w:rFonts w:ascii="Times New Roman" w:hAnsi="Times New Roman" w:cs="Times New Roman"/>
          <w:sz w:val="24"/>
          <w:szCs w:val="24"/>
          <w:lang w:val="sr-Cyrl-BA"/>
        </w:rPr>
        <w:t xml:space="preserve">некса </w:t>
      </w:r>
      <w:r w:rsidRPr="00CB0DE5">
        <w:rPr>
          <w:rFonts w:ascii="Times New Roman" w:hAnsi="Times New Roman" w:cs="Times New Roman"/>
          <w:sz w:val="24"/>
          <w:szCs w:val="24"/>
          <w:lang w:val="sr-Latn-BA"/>
        </w:rPr>
        <w:t>IV</w:t>
      </w:r>
      <w:r w:rsidR="00EA41B7">
        <w:rPr>
          <w:rFonts w:ascii="Times New Roman" w:hAnsi="Times New Roman" w:cs="Times New Roman"/>
          <w:sz w:val="24"/>
          <w:szCs w:val="24"/>
          <w:lang w:val="sr-Cyrl-BA"/>
        </w:rPr>
        <w:t xml:space="preserve"> истиче права </w:t>
      </w:r>
      <w:r w:rsidRPr="00CB0DE5">
        <w:rPr>
          <w:rFonts w:ascii="Times New Roman" w:hAnsi="Times New Roman" w:cs="Times New Roman"/>
          <w:sz w:val="24"/>
          <w:szCs w:val="24"/>
          <w:lang w:val="sr-Cyrl-BA"/>
        </w:rPr>
        <w:t>конститутивних народа у складу са принципима Устава БиХ и међународних докумената који промовишу права народа, а који су дио уставног система у БиХ, укључујући и право на самоопредјељење, што у оквирима Дејтонског споразума подразумијева</w:t>
      </w:r>
      <w:r w:rsidR="00EA41B7">
        <w:rPr>
          <w:rFonts w:ascii="Times New Roman" w:hAnsi="Times New Roman" w:cs="Times New Roman"/>
          <w:sz w:val="24"/>
          <w:szCs w:val="24"/>
          <w:lang w:val="sr-Cyrl-BA"/>
        </w:rPr>
        <w:t xml:space="preserve"> очување дејтонске структуре и </w:t>
      </w:r>
      <w:r w:rsidRPr="00CB0DE5">
        <w:rPr>
          <w:rFonts w:ascii="Times New Roman" w:hAnsi="Times New Roman" w:cs="Times New Roman"/>
          <w:sz w:val="24"/>
          <w:szCs w:val="24"/>
          <w:lang w:val="sr-Cyrl-BA"/>
        </w:rPr>
        <w:t xml:space="preserve">широке аутономије ентитета. Надлежности БиХ утврђене Уставом БиХ су ограничене и таксативно набројане у члану 3.1. док су надлежности ентитета све оне које Уставом БиХ нису изричито додијељене нивоу БиХ. То потврђују и механизми заштите ентитетских права као и права конститутивних народа. </w:t>
      </w:r>
    </w:p>
    <w:p w:rsidR="00CB0DE5" w:rsidRPr="00CB0DE5" w:rsidRDefault="00CB0DE5" w:rsidP="00CB0DE5">
      <w:pPr>
        <w:spacing w:after="0" w:line="240" w:lineRule="auto"/>
        <w:ind w:left="85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lastRenderedPageBreak/>
        <w:t>У случају негирања права народа на самоопредјељење које је прокламовано Повељом Уједињених нација и даљој подршци активностима које воде разградњи Дејтонског споразума, Република Српска задржава право да коначно одлучи о свом будућем статусу.</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Народна скупштина Републике Српске одбацује свако дјеловање које је усмјерено на измјену изворног Дејтонс</w:t>
      </w:r>
      <w:r w:rsidR="00657E8C">
        <w:rPr>
          <w:rFonts w:ascii="Times New Roman" w:hAnsi="Times New Roman" w:cs="Times New Roman"/>
          <w:sz w:val="24"/>
          <w:szCs w:val="24"/>
          <w:lang w:val="sr-Cyrl-BA"/>
        </w:rPr>
        <w:t xml:space="preserve">ког споразума и његовог Анекса </w:t>
      </w:r>
      <w:r w:rsidR="00657E8C">
        <w:rPr>
          <w:rFonts w:ascii="Times New Roman" w:hAnsi="Times New Roman" w:cs="Times New Roman"/>
          <w:sz w:val="24"/>
          <w:szCs w:val="24"/>
          <w:lang w:val="sr-Latn-RS"/>
        </w:rPr>
        <w:t>IV</w:t>
      </w:r>
      <w:r w:rsidRPr="00CB0DE5">
        <w:rPr>
          <w:rFonts w:ascii="Times New Roman" w:hAnsi="Times New Roman" w:cs="Times New Roman"/>
          <w:sz w:val="24"/>
          <w:szCs w:val="24"/>
          <w:lang w:val="sr-Cyrl-BA"/>
        </w:rPr>
        <w:t xml:space="preserve"> - Устава БиХ, који је темељ постојања и рада свих институција и званичника на нивоу БиХ, те ће свако дјеловање које није у складу са Уставом БиХ у будућности имати одговарајућу реакцију из Републике Српске. Дјеловање супротно ставовима Народне скупштине Републике Српске као највишег законодавног и уставноправног органа Републике Српске, сматраће се угрожавањем суверенитета и уставног поретка Републике Српске. Такве активности треба одредити као кривично дјело по Кривичном закону Републике Српске.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Народна скупштина Републике Српске обавезује представнике Републике Српске у Предсједништву БиХ, у Представничком и у Дому народа Парламентарне скупштине БиХ и у Савјету министара БиХ, да не учествују у мијењању Пословника о раду и других аката на начин да се тим измјенама смањује број предвиђених српских гласова и гласова из Републике Српске за доношење одлука из њихове надлежности.</w:t>
      </w:r>
    </w:p>
    <w:p w:rsidR="00CB0DE5" w:rsidRPr="00CB0DE5" w:rsidRDefault="00CB0DE5" w:rsidP="00CB0DE5">
      <w:pPr>
        <w:numPr>
          <w:ilvl w:val="0"/>
          <w:numId w:val="3"/>
        </w:numPr>
        <w:spacing w:after="0" w:line="240" w:lineRule="auto"/>
        <w:ind w:left="850"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У БиХ је годинама на дјелу систематска и нелегална унитаризација  чињена неправним поступцима високог представника уз брутална  кршења уставне структуре БиХ. Народна скупштина Републике Српске не прихвата активности које воде неуставној унитаризацији БиХ, те захтијева од свих носилаца власти, како у Републици Српској, тако и у заједничким институцијама државне заједнице БиХ, да све своје активности усмјере на поврат уставних надлежности ентитета.</w:t>
      </w:r>
    </w:p>
    <w:p w:rsidR="00CB0DE5" w:rsidRPr="00CB0DE5" w:rsidRDefault="00CB0DE5" w:rsidP="00CB0DE5">
      <w:pPr>
        <w:numPr>
          <w:ilvl w:val="0"/>
          <w:numId w:val="3"/>
        </w:numPr>
        <w:spacing w:after="0" w:line="240" w:lineRule="auto"/>
        <w:ind w:left="850"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Народна скупштина Републике Српске ће, сходно поштовању суверенитета и владавине права, покренути иницијативу за укидање Канцеларије високог представника. Постојање и дјеловање Високог представника, као неизабраног страног званичника без икакве одговорности, који је присвојио неограничена извршна, законодавна и судска овлашћења која не подлијежу никаквој ревизији, представља кршење Анекса </w:t>
      </w:r>
      <w:r w:rsidRPr="00CB0DE5">
        <w:rPr>
          <w:rFonts w:ascii="Times New Roman" w:hAnsi="Times New Roman" w:cs="Times New Roman"/>
          <w:sz w:val="24"/>
          <w:szCs w:val="24"/>
          <w:lang w:val="sr-Latn-BA"/>
        </w:rPr>
        <w:t>X</w:t>
      </w:r>
      <w:r w:rsidRPr="00CB0DE5">
        <w:rPr>
          <w:rFonts w:ascii="Times New Roman" w:hAnsi="Times New Roman" w:cs="Times New Roman"/>
          <w:sz w:val="24"/>
          <w:szCs w:val="24"/>
          <w:lang w:val="sr-Cyrl-BA"/>
        </w:rPr>
        <w:t xml:space="preserve"> Дејтонског споразума којим су јасно прописане надлежности Високог представника. Анекс X Дејтонског споразума којим је, сагласношћу ентитета који чине БиХ, установљена функција Високог представника и дефинисан његов законски ауторитет, не садржи одредбе које му дају овлашћење да издаје било какве обавезујуће одлуке. Неприхватљив је и непроду</w:t>
      </w:r>
      <w:r w:rsidR="00657E8C">
        <w:rPr>
          <w:rFonts w:ascii="Times New Roman" w:hAnsi="Times New Roman" w:cs="Times New Roman"/>
          <w:sz w:val="24"/>
          <w:szCs w:val="24"/>
          <w:lang w:val="sr-Cyrl-BA"/>
        </w:rPr>
        <w:t>ктиван даљи останак и понашање в</w:t>
      </w:r>
      <w:r w:rsidRPr="00CB0DE5">
        <w:rPr>
          <w:rFonts w:ascii="Times New Roman" w:hAnsi="Times New Roman" w:cs="Times New Roman"/>
          <w:sz w:val="24"/>
          <w:szCs w:val="24"/>
          <w:lang w:val="sr-Cyrl-BA"/>
        </w:rPr>
        <w:t xml:space="preserve">исоког представника у БиХ, чије изјаве чешће доприносе неспоразумима него споразумима у БиХ.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trike/>
          <w:sz w:val="24"/>
          <w:szCs w:val="24"/>
          <w:lang w:val="sr-Cyrl-BA"/>
        </w:rPr>
      </w:pPr>
      <w:r w:rsidRPr="00CB0DE5">
        <w:rPr>
          <w:rFonts w:ascii="Times New Roman" w:hAnsi="Times New Roman" w:cs="Times New Roman"/>
          <w:sz w:val="24"/>
          <w:szCs w:val="24"/>
          <w:lang w:val="sr-Cyrl-BA"/>
        </w:rPr>
        <w:t xml:space="preserve">Народна скупштина Републике Српске одбацује „бонска овлашћења“ високог представника као потпуно неуставна, незаконита и нелегитимна, будући да њихова примјена представља флагрантну повреду уставно-правног устројства БиХ и кршење основних људских права, као и међународних инструмената за њихову заштиту. </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Народна скупштина Републике Српске ће покренути питање састава и начина рада Уставног суда БиХ. Уставни суд БиХ нема легитимитет због присуства страних судија у саставу Уставног суда, који више политичким него правним дјеловањем наносе немјерљиву штету Републици Српској. Неприхватљиво је </w:t>
      </w:r>
      <w:r w:rsidRPr="00CB0DE5">
        <w:rPr>
          <w:rFonts w:ascii="Times New Roman" w:hAnsi="Times New Roman" w:cs="Times New Roman"/>
          <w:sz w:val="24"/>
          <w:szCs w:val="24"/>
          <w:lang w:val="sr-Cyrl-BA"/>
        </w:rPr>
        <w:lastRenderedPageBreak/>
        <w:t>даље присуство страних судија у Уставном суду БиХ, јер нити једна земља у свијету нема у свом уставном суду мјеста резервисана за стране судије, што само доказује да БиХ није суверена земља. Присуство страних судија у Уставном суду неспојиво је са опредјељеношћу за европску будућност БиХ.</w:t>
      </w:r>
      <w:r w:rsidRPr="00CB0DE5">
        <w:rPr>
          <w:rFonts w:ascii="Times New Roman" w:hAnsi="Times New Roman" w:cs="Times New Roman"/>
          <w:color w:val="FF0000"/>
          <w:sz w:val="24"/>
          <w:szCs w:val="24"/>
          <w:lang w:val="sr-Cyrl-BA"/>
        </w:rPr>
        <w:t xml:space="preserve"> </w:t>
      </w:r>
      <w:r w:rsidRPr="00CB0DE5">
        <w:rPr>
          <w:rFonts w:ascii="Times New Roman" w:hAnsi="Times New Roman" w:cs="Times New Roman"/>
          <w:sz w:val="24"/>
          <w:szCs w:val="24"/>
          <w:lang w:val="sr-Cyrl-BA"/>
        </w:rPr>
        <w:t>Уставни суд БиХ у пракси има и друге надлежности које су атипичне у модерном уставно</w:t>
      </w:r>
      <w:r w:rsidR="00EA41B7">
        <w:rPr>
          <w:rFonts w:ascii="Times New Roman" w:hAnsi="Times New Roman" w:cs="Times New Roman"/>
          <w:sz w:val="24"/>
          <w:szCs w:val="24"/>
          <w:lang w:val="sr-Cyrl-BA"/>
        </w:rPr>
        <w:t xml:space="preserve">м судству, које још проширује, </w:t>
      </w:r>
      <w:r w:rsidRPr="00CB0DE5">
        <w:rPr>
          <w:rFonts w:ascii="Times New Roman" w:hAnsi="Times New Roman" w:cs="Times New Roman"/>
          <w:sz w:val="24"/>
          <w:szCs w:val="24"/>
          <w:lang w:val="sr-Cyrl-BA"/>
        </w:rPr>
        <w:t>што је апсолутно недопустиво.</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Народна скупштина Републике Српске задужује Владу Републике Српске да покрене преговоре са Владом Федерације БиХ у циљу ургентног усаглашавања Закона о Уставном суду БиХ, којим ће бити регулисан његов састав и функционисање у складу са темељним принципима Устава БиХ, те отклоњене све препреке за даљи напредак државне зај</w:t>
      </w:r>
      <w:r w:rsidR="00657E8C">
        <w:rPr>
          <w:rFonts w:ascii="Times New Roman" w:hAnsi="Times New Roman" w:cs="Times New Roman"/>
          <w:sz w:val="24"/>
          <w:szCs w:val="24"/>
          <w:lang w:val="sr-Cyrl-BA"/>
        </w:rPr>
        <w:t xml:space="preserve">еднице према Европској унији и </w:t>
      </w:r>
      <w:r w:rsidRPr="00CB0DE5">
        <w:rPr>
          <w:rFonts w:ascii="Times New Roman" w:hAnsi="Times New Roman" w:cs="Times New Roman"/>
          <w:sz w:val="24"/>
          <w:szCs w:val="24"/>
          <w:lang w:val="sr-Cyrl-BA"/>
        </w:rPr>
        <w:t>да у наредном периоду припреми Закон о рехабилитацији свих незаконито смијењених лица из Републике Српске који су смијењени одлукама високих представника.</w:t>
      </w:r>
    </w:p>
    <w:p w:rsidR="00CB0DE5" w:rsidRPr="00CB0DE5" w:rsidRDefault="00CB0DE5" w:rsidP="00CB0DE5">
      <w:pPr>
        <w:numPr>
          <w:ilvl w:val="0"/>
          <w:numId w:val="3"/>
        </w:numPr>
        <w:spacing w:after="0" w:line="240" w:lineRule="auto"/>
        <w:ind w:left="850"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Народна скупштина Републике Српске задужује Владу Републике Српске и друге надлежне институције да покрену реформу институција правосуђа на нивоу БиХ - Суда БиХ, Тужилаштва БиХ и система Високог судског и тужилачког савјета, које је високи представник наметнуо незаконитим одлукама, супротно Уставу. Закон о Суду БиХ мора да</w:t>
      </w:r>
      <w:r w:rsidR="00657E8C">
        <w:rPr>
          <w:rFonts w:ascii="Times New Roman" w:hAnsi="Times New Roman" w:cs="Times New Roman"/>
          <w:sz w:val="24"/>
          <w:szCs w:val="24"/>
          <w:lang w:val="sr-Cyrl-BA"/>
        </w:rPr>
        <w:t xml:space="preserve"> спријечи проширену надлежност С</w:t>
      </w:r>
      <w:r w:rsidRPr="00CB0DE5">
        <w:rPr>
          <w:rFonts w:ascii="Times New Roman" w:hAnsi="Times New Roman" w:cs="Times New Roman"/>
          <w:sz w:val="24"/>
          <w:szCs w:val="24"/>
          <w:lang w:val="sr-Cyrl-BA"/>
        </w:rPr>
        <w:t>уда у односу на кривичне законе ентитета, те да омогући формирање независног апелационог суда чија ће надлежност бити ограничена на предмете Суда БиХ. Реформе су нужне и да би се обезбиједило да Тужилаштво БиХ буде независно, одговорно и ослобођено доминације једне политичке странке или конститутивног народа или утицаја међународне заједнице. Ентитетске институције треба да имају овлашћења у погледу именовања и надзора над ентитетским судијама и тужиоцима, а надлежност у погледу судија и тужилаца на нивоу БиХ треба да буде равномјерно распоређена између ентитетских институција.</w:t>
      </w:r>
    </w:p>
    <w:p w:rsidR="00CB0DE5" w:rsidRPr="00CB0DE5" w:rsidRDefault="00CB0DE5" w:rsidP="00CB0DE5">
      <w:pPr>
        <w:numPr>
          <w:ilvl w:val="0"/>
          <w:numId w:val="3"/>
        </w:numPr>
        <w:spacing w:after="0" w:line="240" w:lineRule="auto"/>
        <w:ind w:left="851" w:hanging="491"/>
        <w:contextualSpacing/>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Народна скупштина Републике Српске задужује Владу Републике Српске да анализира ефекте неуставних преноса надлежности са ентитета на ниво БиХ, укључујући надлежности пренесене путем тзв. међуентитетских споразума у области одбране и индиректних пореза, те да о томе извијести Народну скупштину, с циљем покретања разговора између ентитета и легитимних представника конститутивних народа о преиспитивању њихове ефикасности. Посебно, Народна скупштина Републике Српске задужује Владу Републике Српске да изврши припреме како би се омогућило евентуално</w:t>
      </w:r>
      <w:r w:rsidRPr="00CB0DE5">
        <w:rPr>
          <w:rFonts w:ascii="Times New Roman" w:hAnsi="Times New Roman" w:cs="Times New Roman"/>
          <w:color w:val="FF0000"/>
          <w:sz w:val="24"/>
          <w:szCs w:val="24"/>
          <w:lang w:val="sr-Cyrl-BA"/>
        </w:rPr>
        <w:t xml:space="preserve"> </w:t>
      </w:r>
      <w:r w:rsidRPr="00CB0DE5">
        <w:rPr>
          <w:rFonts w:ascii="Times New Roman" w:hAnsi="Times New Roman" w:cs="Times New Roman"/>
          <w:sz w:val="24"/>
          <w:szCs w:val="24"/>
          <w:lang w:val="sr-Cyrl-BA"/>
        </w:rPr>
        <w:t>издвајање из ПДВ система БиХ и отварање посебног рачуна за ПДВ Републике Српске, будући да радом Управе за индиректно опорезивање БиХ, као и начином расподјеле прикупљених средстава, настаје штета за Републику Српску и њене грађане.</w:t>
      </w:r>
    </w:p>
    <w:p w:rsidR="008756CB" w:rsidRPr="000666FE" w:rsidRDefault="00CB0DE5" w:rsidP="000666FE">
      <w:pPr>
        <w:numPr>
          <w:ilvl w:val="0"/>
          <w:numId w:val="3"/>
        </w:numPr>
        <w:spacing w:after="0" w:line="240" w:lineRule="auto"/>
        <w:ind w:left="850" w:hanging="493"/>
        <w:jc w:val="both"/>
        <w:rPr>
          <w:rFonts w:ascii="Times New Roman" w:hAnsi="Times New Roman" w:cs="Times New Roman"/>
          <w:sz w:val="24"/>
          <w:szCs w:val="24"/>
          <w:lang w:val="sr-Cyrl-BA"/>
        </w:rPr>
      </w:pPr>
      <w:r w:rsidRPr="00CB0DE5">
        <w:rPr>
          <w:rFonts w:ascii="Times New Roman" w:hAnsi="Times New Roman" w:cs="Times New Roman"/>
          <w:sz w:val="24"/>
          <w:szCs w:val="24"/>
          <w:lang w:val="sr-Cyrl-BA"/>
        </w:rPr>
        <w:t xml:space="preserve">Народна скупштина Републике Српске ће наставити дјеловати у складу са Резолуцијом о заштити уставног поретка и војној неутралности којом се Република Српска обавезала на војну неутралност. Народна скупштина Република </w:t>
      </w:r>
      <w:r w:rsidR="00657E8C">
        <w:rPr>
          <w:rFonts w:ascii="Times New Roman" w:hAnsi="Times New Roman" w:cs="Times New Roman"/>
          <w:sz w:val="24"/>
          <w:szCs w:val="24"/>
          <w:lang w:val="sr-Cyrl-BA"/>
        </w:rPr>
        <w:t>Српске</w:t>
      </w:r>
      <w:r w:rsidRPr="00CB0DE5">
        <w:rPr>
          <w:rFonts w:ascii="Times New Roman" w:hAnsi="Times New Roman" w:cs="Times New Roman"/>
          <w:sz w:val="24"/>
          <w:szCs w:val="24"/>
          <w:lang w:val="sr-Cyrl-BA"/>
        </w:rPr>
        <w:t xml:space="preserve"> подржава сарадњу са НАТО-ом и њеним кључним чланицама на питањима безбједности, али се противи чланству БиХ у НАТО, најприје због тога што неприхватљивим сматра формирање НАТО границе према Републици Србији, као и због огромних трошкова које би приступање овом савезу произвело за Републику Српску и БиХ. У случају насилних покушаја приступања Босне и </w:t>
      </w:r>
      <w:r w:rsidRPr="00CB0DE5">
        <w:rPr>
          <w:rFonts w:ascii="Times New Roman" w:hAnsi="Times New Roman" w:cs="Times New Roman"/>
          <w:sz w:val="24"/>
          <w:szCs w:val="24"/>
          <w:lang w:val="sr-Cyrl-BA"/>
        </w:rPr>
        <w:lastRenderedPageBreak/>
        <w:t>Херцеговине НАТО савезу, Република Српска ће одржати референдум на којем ће грађани одлучити о чланству Републике Српск</w:t>
      </w:r>
      <w:r w:rsidR="00657E8C">
        <w:rPr>
          <w:rFonts w:ascii="Times New Roman" w:hAnsi="Times New Roman" w:cs="Times New Roman"/>
          <w:sz w:val="24"/>
          <w:szCs w:val="24"/>
          <w:lang w:val="sr-Cyrl-BA"/>
        </w:rPr>
        <w:t>е у било каквим војним савезима</w:t>
      </w:r>
      <w:r w:rsidR="00F8109A">
        <w:rPr>
          <w:rFonts w:ascii="Times New Roman" w:hAnsi="Times New Roman" w:cs="Times New Roman"/>
          <w:sz w:val="24"/>
          <w:szCs w:val="24"/>
          <w:lang w:val="sr-Latn-RS"/>
        </w:rPr>
        <w:t>.</w:t>
      </w:r>
      <w:bookmarkStart w:id="0" w:name="_GoBack"/>
      <w:bookmarkEnd w:id="0"/>
    </w:p>
    <w:p w:rsidR="000666FE" w:rsidRPr="008756CB" w:rsidRDefault="000666FE" w:rsidP="008756CB">
      <w:pPr>
        <w:numPr>
          <w:ilvl w:val="0"/>
          <w:numId w:val="3"/>
        </w:numPr>
        <w:spacing w:after="120" w:line="240" w:lineRule="auto"/>
        <w:ind w:left="850" w:hanging="493"/>
        <w:jc w:val="both"/>
        <w:rPr>
          <w:rFonts w:ascii="Times New Roman" w:hAnsi="Times New Roman" w:cs="Times New Roman"/>
          <w:sz w:val="24"/>
          <w:szCs w:val="24"/>
          <w:lang w:val="sr-Cyrl-BA"/>
        </w:rPr>
      </w:pPr>
      <w:r>
        <w:rPr>
          <w:rFonts w:ascii="Times New Roman" w:hAnsi="Times New Roman" w:cs="Times New Roman"/>
          <w:sz w:val="24"/>
          <w:szCs w:val="24"/>
          <w:lang w:val="sr-Cyrl-BA"/>
        </w:rPr>
        <w:t>Ови закључци ступају на снагу наредног дана од дана објављивања у „Службеном гласнику Републике Српске“.</w:t>
      </w:r>
    </w:p>
    <w:p w:rsidR="00CC1806" w:rsidRPr="00F8109A" w:rsidRDefault="00657E8C" w:rsidP="00F8109A">
      <w:pPr>
        <w:spacing w:after="120" w:line="240" w:lineRule="auto"/>
        <w:jc w:val="both"/>
        <w:rPr>
          <w:rFonts w:ascii="Times New Roman" w:hAnsi="Times New Roman" w:cs="Times New Roman"/>
          <w:sz w:val="24"/>
          <w:szCs w:val="24"/>
          <w:lang w:val="sr-Latn-BA"/>
        </w:rPr>
      </w:pPr>
      <w:r>
        <w:rPr>
          <w:rFonts w:ascii="Times New Roman" w:hAnsi="Times New Roman" w:cs="Times New Roman"/>
          <w:sz w:val="24"/>
          <w:szCs w:val="24"/>
          <w:lang w:val="sr-Cyrl-RS"/>
        </w:rPr>
        <w:t>с</w:t>
      </w:r>
      <w:r w:rsidR="00D83436" w:rsidRPr="002E071D">
        <w:rPr>
          <w:rFonts w:ascii="Times New Roman" w:hAnsi="Times New Roman" w:cs="Times New Roman"/>
          <w:sz w:val="24"/>
          <w:szCs w:val="24"/>
          <w:lang w:val="sr-Latn-BA"/>
        </w:rPr>
        <w:t>а</w:t>
      </w:r>
      <w:r w:rsidR="00D83436" w:rsidRPr="00987388">
        <w:rPr>
          <w:rFonts w:ascii="Times New Roman" w:hAnsi="Times New Roman" w:cs="Times New Roman"/>
          <w:b/>
          <w:sz w:val="24"/>
          <w:szCs w:val="24"/>
          <w:lang w:val="sr-Latn-BA"/>
        </w:rPr>
        <w:t xml:space="preserve"> </w:t>
      </w:r>
      <w:r w:rsidR="00DA519F" w:rsidRPr="00987388">
        <w:rPr>
          <w:rFonts w:ascii="Times New Roman" w:hAnsi="Times New Roman" w:cs="Times New Roman"/>
          <w:b/>
          <w:i/>
          <w:sz w:val="24"/>
          <w:szCs w:val="24"/>
          <w:lang w:val="sr-Cyrl-BA"/>
        </w:rPr>
        <w:t>53</w:t>
      </w:r>
      <w:r w:rsidR="00D83436" w:rsidRPr="00987388">
        <w:rPr>
          <w:rFonts w:ascii="Times New Roman" w:hAnsi="Times New Roman" w:cs="Times New Roman"/>
          <w:b/>
          <w:i/>
          <w:sz w:val="24"/>
          <w:szCs w:val="24"/>
          <w:lang w:val="sr-Latn-BA"/>
        </w:rPr>
        <w:t xml:space="preserve"> гласа </w:t>
      </w:r>
      <w:r w:rsidR="00E54606" w:rsidRPr="00987388">
        <w:rPr>
          <w:rFonts w:ascii="Times New Roman" w:hAnsi="Times New Roman" w:cs="Times New Roman"/>
          <w:b/>
          <w:i/>
          <w:sz w:val="24"/>
          <w:szCs w:val="24"/>
          <w:lang w:val="sr-Cyrl-BA"/>
        </w:rPr>
        <w:t>''</w:t>
      </w:r>
      <w:r w:rsidR="00D83436" w:rsidRPr="00987388">
        <w:rPr>
          <w:rFonts w:ascii="Times New Roman" w:hAnsi="Times New Roman" w:cs="Times New Roman"/>
          <w:b/>
          <w:i/>
          <w:sz w:val="24"/>
          <w:szCs w:val="24"/>
          <w:lang w:val="sr-Latn-BA"/>
        </w:rPr>
        <w:t>за</w:t>
      </w:r>
      <w:r w:rsidR="00E54606" w:rsidRPr="00987388">
        <w:rPr>
          <w:rFonts w:ascii="Times New Roman" w:hAnsi="Times New Roman" w:cs="Times New Roman"/>
          <w:b/>
          <w:i/>
          <w:sz w:val="24"/>
          <w:szCs w:val="24"/>
          <w:lang w:val="sr-Cyrl-BA"/>
        </w:rPr>
        <w:t>''</w:t>
      </w:r>
      <w:r w:rsidR="00D83436" w:rsidRPr="00987388">
        <w:rPr>
          <w:rFonts w:ascii="Times New Roman" w:hAnsi="Times New Roman" w:cs="Times New Roman"/>
          <w:b/>
          <w:i/>
          <w:sz w:val="24"/>
          <w:szCs w:val="24"/>
          <w:lang w:val="sr-Latn-BA"/>
        </w:rPr>
        <w:t>, ни</w:t>
      </w:r>
      <w:r w:rsidR="00D83436" w:rsidRPr="00987388">
        <w:rPr>
          <w:rFonts w:ascii="Times New Roman" w:hAnsi="Times New Roman" w:cs="Times New Roman"/>
          <w:b/>
          <w:i/>
          <w:sz w:val="24"/>
          <w:szCs w:val="24"/>
          <w:lang w:val="sr-Cyrl-RS"/>
        </w:rPr>
        <w:t>једним</w:t>
      </w:r>
      <w:r w:rsidR="00D83436" w:rsidRPr="00987388">
        <w:rPr>
          <w:rFonts w:ascii="Times New Roman" w:hAnsi="Times New Roman" w:cs="Times New Roman"/>
          <w:b/>
          <w:i/>
          <w:sz w:val="24"/>
          <w:szCs w:val="24"/>
          <w:lang w:val="sr-Latn-BA"/>
        </w:rPr>
        <w:t xml:space="preserve"> </w:t>
      </w:r>
      <w:r w:rsidR="00E54606" w:rsidRPr="00987388">
        <w:rPr>
          <w:rFonts w:ascii="Times New Roman" w:hAnsi="Times New Roman" w:cs="Times New Roman"/>
          <w:b/>
          <w:i/>
          <w:sz w:val="24"/>
          <w:szCs w:val="24"/>
          <w:lang w:val="sr-Cyrl-BA"/>
        </w:rPr>
        <w:t>''</w:t>
      </w:r>
      <w:r w:rsidR="00D83436" w:rsidRPr="00987388">
        <w:rPr>
          <w:rFonts w:ascii="Times New Roman" w:hAnsi="Times New Roman" w:cs="Times New Roman"/>
          <w:b/>
          <w:i/>
          <w:sz w:val="24"/>
          <w:szCs w:val="24"/>
          <w:lang w:val="sr-Latn-BA"/>
        </w:rPr>
        <w:t>против</w:t>
      </w:r>
      <w:r w:rsidR="00E54606" w:rsidRPr="00987388">
        <w:rPr>
          <w:rFonts w:ascii="Times New Roman" w:hAnsi="Times New Roman" w:cs="Times New Roman"/>
          <w:b/>
          <w:i/>
          <w:sz w:val="24"/>
          <w:szCs w:val="24"/>
          <w:lang w:val="sr-Cyrl-BA"/>
        </w:rPr>
        <w:t>''</w:t>
      </w:r>
      <w:r w:rsidR="00D83436" w:rsidRPr="00987388">
        <w:rPr>
          <w:rFonts w:ascii="Times New Roman" w:hAnsi="Times New Roman" w:cs="Times New Roman"/>
          <w:b/>
          <w:i/>
          <w:sz w:val="24"/>
          <w:szCs w:val="24"/>
          <w:lang w:val="sr-Latn-BA"/>
        </w:rPr>
        <w:t xml:space="preserve"> и ниједним </w:t>
      </w:r>
      <w:r w:rsidR="00E54606" w:rsidRPr="00987388">
        <w:rPr>
          <w:rFonts w:ascii="Times New Roman" w:hAnsi="Times New Roman" w:cs="Times New Roman"/>
          <w:b/>
          <w:i/>
          <w:sz w:val="24"/>
          <w:szCs w:val="24"/>
          <w:lang w:val="sr-Cyrl-BA"/>
        </w:rPr>
        <w:t>''</w:t>
      </w:r>
      <w:r w:rsidR="00D83436" w:rsidRPr="00987388">
        <w:rPr>
          <w:rFonts w:ascii="Times New Roman" w:hAnsi="Times New Roman" w:cs="Times New Roman"/>
          <w:b/>
          <w:i/>
          <w:sz w:val="24"/>
          <w:szCs w:val="24"/>
          <w:lang w:val="sr-Latn-BA"/>
        </w:rPr>
        <w:t>уздржан</w:t>
      </w:r>
      <w:r w:rsidR="00D83436" w:rsidRPr="00987388">
        <w:rPr>
          <w:rFonts w:ascii="Times New Roman" w:hAnsi="Times New Roman" w:cs="Times New Roman"/>
          <w:b/>
          <w:i/>
          <w:sz w:val="24"/>
          <w:szCs w:val="24"/>
          <w:lang w:val="sr-Cyrl-RS"/>
        </w:rPr>
        <w:t>им</w:t>
      </w:r>
      <w:r w:rsidR="00E54606" w:rsidRPr="00987388">
        <w:rPr>
          <w:rFonts w:ascii="Times New Roman" w:hAnsi="Times New Roman" w:cs="Times New Roman"/>
          <w:b/>
          <w:i/>
          <w:sz w:val="24"/>
          <w:szCs w:val="24"/>
          <w:lang w:val="sr-Cyrl-RS"/>
        </w:rPr>
        <w:t>''</w:t>
      </w:r>
      <w:r w:rsidR="00987388">
        <w:rPr>
          <w:rFonts w:ascii="Times New Roman" w:hAnsi="Times New Roman" w:cs="Times New Roman"/>
          <w:sz w:val="24"/>
          <w:szCs w:val="24"/>
          <w:lang w:val="sr-Latn-BA"/>
        </w:rPr>
        <w:t>.</w:t>
      </w:r>
    </w:p>
    <w:p w:rsidR="002E071D" w:rsidRPr="00EA41B7" w:rsidRDefault="00AF3BB9" w:rsidP="00EA41B7">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BA"/>
        </w:rPr>
        <w:t>Предсједник</w:t>
      </w:r>
      <w:r w:rsidR="00D83436" w:rsidRPr="00115B30">
        <w:rPr>
          <w:rFonts w:ascii="Times New Roman" w:hAnsi="Times New Roman" w:cs="Times New Roman"/>
          <w:sz w:val="24"/>
          <w:szCs w:val="24"/>
          <w:lang w:val="sr-Latn-BA"/>
        </w:rPr>
        <w:t xml:space="preserve"> је закључ</w:t>
      </w:r>
      <w:r>
        <w:rPr>
          <w:rFonts w:ascii="Times New Roman" w:hAnsi="Times New Roman" w:cs="Times New Roman"/>
          <w:sz w:val="24"/>
          <w:szCs w:val="24"/>
          <w:lang w:val="sr-Cyrl-BA"/>
        </w:rPr>
        <w:t>ио Седму</w:t>
      </w:r>
      <w:r w:rsidR="00D83436" w:rsidRPr="00115B30">
        <w:rPr>
          <w:rFonts w:ascii="Times New Roman" w:hAnsi="Times New Roman" w:cs="Times New Roman"/>
          <w:sz w:val="24"/>
          <w:szCs w:val="24"/>
          <w:lang w:val="sr-Latn-BA"/>
        </w:rPr>
        <w:t xml:space="preserve"> посебну сједницу Народне скупштине Републике Српске.</w:t>
      </w:r>
    </w:p>
    <w:p w:rsidR="00AF3BB9" w:rsidRDefault="00AF3BB9" w:rsidP="00E459AD">
      <w:pPr>
        <w:spacing w:after="0" w:line="240" w:lineRule="auto"/>
        <w:ind w:firstLine="720"/>
        <w:jc w:val="both"/>
        <w:rPr>
          <w:rFonts w:ascii="Times New Roman" w:eastAsia="Times New Roman" w:hAnsi="Times New Roman" w:cs="Times New Roman"/>
          <w:sz w:val="24"/>
          <w:szCs w:val="24"/>
          <w:lang w:val="sr-Cyrl-BA"/>
        </w:rPr>
      </w:pPr>
      <w:r w:rsidRPr="00AF3BB9">
        <w:rPr>
          <w:rFonts w:ascii="Times New Roman" w:eastAsia="Times New Roman" w:hAnsi="Times New Roman" w:cs="Times New Roman"/>
          <w:sz w:val="24"/>
          <w:szCs w:val="24"/>
          <w:lang w:val="sr-Cyrl-BA"/>
        </w:rPr>
        <w:t>С</w:t>
      </w:r>
      <w:r w:rsidR="00EA41B7">
        <w:rPr>
          <w:rFonts w:ascii="Times New Roman" w:eastAsia="Times New Roman" w:hAnsi="Times New Roman" w:cs="Times New Roman"/>
          <w:sz w:val="24"/>
          <w:szCs w:val="24"/>
          <w:lang w:val="sr-Cyrl-BA"/>
        </w:rPr>
        <w:t xml:space="preserve">аставни дио </w:t>
      </w:r>
      <w:r w:rsidR="00292765">
        <w:rPr>
          <w:rFonts w:ascii="Times New Roman" w:eastAsia="Times New Roman" w:hAnsi="Times New Roman" w:cs="Times New Roman"/>
          <w:sz w:val="24"/>
          <w:szCs w:val="24"/>
          <w:lang w:val="sr-Cyrl-BA"/>
        </w:rPr>
        <w:t>овог записника је т</w:t>
      </w:r>
      <w:r w:rsidRPr="00AF3BB9">
        <w:rPr>
          <w:rFonts w:ascii="Times New Roman" w:eastAsia="Times New Roman" w:hAnsi="Times New Roman" w:cs="Times New Roman"/>
          <w:sz w:val="24"/>
          <w:szCs w:val="24"/>
          <w:lang w:val="sr-Cyrl-BA"/>
        </w:rPr>
        <w:t xml:space="preserve">онски запис Седме </w:t>
      </w:r>
      <w:r>
        <w:rPr>
          <w:rFonts w:ascii="Times New Roman" w:eastAsia="Times New Roman" w:hAnsi="Times New Roman" w:cs="Times New Roman"/>
          <w:sz w:val="24"/>
          <w:szCs w:val="24"/>
          <w:lang w:val="sr-Cyrl-BA"/>
        </w:rPr>
        <w:t>посебне</w:t>
      </w:r>
      <w:r w:rsidRPr="00AF3BB9">
        <w:rPr>
          <w:rFonts w:ascii="Times New Roman" w:eastAsia="Times New Roman" w:hAnsi="Times New Roman" w:cs="Times New Roman"/>
          <w:sz w:val="24"/>
          <w:szCs w:val="24"/>
          <w:lang w:val="sr-Cyrl-BA"/>
        </w:rPr>
        <w:t xml:space="preserve"> сједнице Народне скупштине Републике Српске.</w:t>
      </w:r>
    </w:p>
    <w:p w:rsidR="002E071D" w:rsidRDefault="002E071D" w:rsidP="00E459AD">
      <w:pPr>
        <w:spacing w:after="0" w:line="240" w:lineRule="auto"/>
        <w:ind w:firstLine="720"/>
        <w:jc w:val="both"/>
        <w:rPr>
          <w:rFonts w:ascii="Times New Roman" w:eastAsia="Times New Roman" w:hAnsi="Times New Roman" w:cs="Times New Roman"/>
          <w:sz w:val="24"/>
          <w:szCs w:val="24"/>
          <w:lang w:val="sr-Cyrl-BA"/>
        </w:rPr>
      </w:pPr>
    </w:p>
    <w:p w:rsidR="00D548FE" w:rsidRDefault="00D548FE" w:rsidP="00E459AD">
      <w:pPr>
        <w:spacing w:after="0" w:line="240" w:lineRule="auto"/>
        <w:jc w:val="both"/>
        <w:rPr>
          <w:rFonts w:ascii="Times New Roman" w:hAnsi="Times New Roman" w:cs="Times New Roman"/>
          <w:sz w:val="24"/>
          <w:szCs w:val="24"/>
          <w:lang w:val="sr-Cyrl-RS"/>
        </w:rPr>
      </w:pPr>
    </w:p>
    <w:p w:rsidR="00EA41B7" w:rsidRPr="00EA41B7" w:rsidRDefault="00EA41B7" w:rsidP="00E459AD">
      <w:pPr>
        <w:spacing w:after="0" w:line="240" w:lineRule="auto"/>
        <w:jc w:val="both"/>
        <w:rPr>
          <w:rFonts w:ascii="Times New Roman" w:hAnsi="Times New Roman" w:cs="Times New Roman"/>
          <w:sz w:val="24"/>
          <w:szCs w:val="24"/>
          <w:lang w:val="sr-Cyrl-RS"/>
        </w:rPr>
      </w:pPr>
    </w:p>
    <w:p w:rsidR="00D83436" w:rsidRPr="00115B30" w:rsidRDefault="00D83436" w:rsidP="00E459AD">
      <w:pPr>
        <w:pStyle w:val="NoSpacing"/>
        <w:rPr>
          <w:rFonts w:ascii="Times New Roman" w:hAnsi="Times New Roman"/>
          <w:b/>
          <w:szCs w:val="24"/>
          <w:lang w:val="sr-Latn-BA"/>
        </w:rPr>
      </w:pPr>
      <w:r w:rsidRPr="00115B30">
        <w:rPr>
          <w:rFonts w:ascii="Times New Roman" w:hAnsi="Times New Roman"/>
          <w:b/>
          <w:szCs w:val="24"/>
          <w:lang w:val="sr-Latn-BA"/>
        </w:rPr>
        <w:t>ГЕНЕРАЛНИ СЕКРЕТАР                                                                   ПРЕДСЈЕДНИК</w:t>
      </w:r>
    </w:p>
    <w:p w:rsidR="00D83436" w:rsidRPr="00115B30" w:rsidRDefault="00D83436" w:rsidP="00E459AD">
      <w:pPr>
        <w:pStyle w:val="NoSpacing"/>
        <w:rPr>
          <w:rFonts w:ascii="Times New Roman" w:hAnsi="Times New Roman"/>
          <w:b/>
          <w:szCs w:val="24"/>
          <w:lang w:val="sr-Latn-BA"/>
        </w:rPr>
      </w:pPr>
      <w:r w:rsidRPr="00115B30">
        <w:rPr>
          <w:rFonts w:ascii="Times New Roman" w:hAnsi="Times New Roman"/>
          <w:b/>
          <w:szCs w:val="24"/>
          <w:lang w:val="sr-Latn-BA"/>
        </w:rPr>
        <w:t>НАРОДНЕ СКУПШТИНЕ                                                         НАРОДНЕ СКУПШТИНЕ</w:t>
      </w:r>
    </w:p>
    <w:p w:rsidR="00D83436" w:rsidRPr="00115B30" w:rsidRDefault="00D83436" w:rsidP="00E459AD">
      <w:pPr>
        <w:pStyle w:val="NoSpacing"/>
        <w:jc w:val="both"/>
        <w:rPr>
          <w:rFonts w:ascii="Times New Roman" w:hAnsi="Times New Roman"/>
          <w:b/>
          <w:szCs w:val="24"/>
          <w:lang w:val="sr-Latn-BA"/>
        </w:rPr>
      </w:pPr>
    </w:p>
    <w:p w:rsidR="00D83436" w:rsidRPr="00115B30" w:rsidRDefault="00D83436" w:rsidP="00E459AD">
      <w:pPr>
        <w:pStyle w:val="NoSpacing"/>
        <w:jc w:val="both"/>
        <w:rPr>
          <w:rFonts w:ascii="Times New Roman" w:hAnsi="Times New Roman"/>
          <w:b/>
          <w:szCs w:val="24"/>
          <w:lang w:val="sr-Latn-BA"/>
        </w:rPr>
      </w:pPr>
    </w:p>
    <w:p w:rsidR="00D83436" w:rsidRPr="00115B30" w:rsidRDefault="00904717" w:rsidP="00E459AD">
      <w:pPr>
        <w:pStyle w:val="NoSpacing"/>
        <w:rPr>
          <w:rFonts w:ascii="Times New Roman" w:hAnsi="Times New Roman"/>
          <w:i/>
          <w:lang w:val="sr-Latn-BA"/>
        </w:rPr>
      </w:pPr>
      <w:r>
        <w:rPr>
          <w:rFonts w:ascii="Times New Roman" w:hAnsi="Times New Roman"/>
          <w:b/>
          <w:i/>
          <w:szCs w:val="24"/>
          <w:lang w:val="sr-Latn-BA"/>
        </w:rPr>
        <w:t xml:space="preserve">  </w:t>
      </w:r>
      <w:r w:rsidR="00750E9B">
        <w:rPr>
          <w:rFonts w:ascii="Times New Roman" w:hAnsi="Times New Roman"/>
          <w:b/>
          <w:i/>
          <w:szCs w:val="24"/>
          <w:lang w:val="sr-Latn-BA"/>
        </w:rPr>
        <w:t xml:space="preserve"> </w:t>
      </w:r>
      <w:r w:rsidR="00D83436" w:rsidRPr="00115B30">
        <w:rPr>
          <w:rFonts w:ascii="Times New Roman" w:hAnsi="Times New Roman"/>
          <w:b/>
          <w:i/>
          <w:szCs w:val="24"/>
          <w:lang w:val="sr-Latn-BA"/>
        </w:rPr>
        <w:t xml:space="preserve">Небојша Згоњанин                                                                           </w:t>
      </w:r>
      <w:r>
        <w:rPr>
          <w:rFonts w:ascii="Times New Roman" w:hAnsi="Times New Roman"/>
          <w:b/>
          <w:i/>
          <w:szCs w:val="24"/>
          <w:lang w:val="sr-Cyrl-RS"/>
        </w:rPr>
        <w:t xml:space="preserve"> </w:t>
      </w:r>
      <w:r w:rsidR="00D83436" w:rsidRPr="00115B30">
        <w:rPr>
          <w:rFonts w:ascii="Times New Roman" w:hAnsi="Times New Roman"/>
          <w:b/>
          <w:i/>
          <w:szCs w:val="24"/>
          <w:lang w:val="sr-Latn-BA"/>
        </w:rPr>
        <w:t>Недељко Чубриловић</w:t>
      </w:r>
    </w:p>
    <w:p w:rsidR="00B15F5F" w:rsidRDefault="00B15F5F" w:rsidP="009F2622">
      <w:pPr>
        <w:spacing w:after="0" w:line="360" w:lineRule="auto"/>
        <w:ind w:firstLine="360"/>
        <w:jc w:val="both"/>
        <w:rPr>
          <w:rFonts w:ascii="Times New Roman" w:hAnsi="Times New Roman" w:cs="Times New Roman"/>
          <w:b/>
          <w:sz w:val="24"/>
          <w:szCs w:val="24"/>
          <w:lang w:val="sr-Cyrl-BA"/>
        </w:rPr>
      </w:pPr>
    </w:p>
    <w:sectPr w:rsidR="00B15F5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E42" w:rsidRDefault="007C1E42" w:rsidP="00750E9B">
      <w:pPr>
        <w:spacing w:after="0" w:line="240" w:lineRule="auto"/>
      </w:pPr>
      <w:r>
        <w:separator/>
      </w:r>
    </w:p>
  </w:endnote>
  <w:endnote w:type="continuationSeparator" w:id="0">
    <w:p w:rsidR="007C1E42" w:rsidRDefault="007C1E42" w:rsidP="00750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312052"/>
      <w:docPartObj>
        <w:docPartGallery w:val="Page Numbers (Bottom of Page)"/>
        <w:docPartUnique/>
      </w:docPartObj>
    </w:sdtPr>
    <w:sdtEndPr>
      <w:rPr>
        <w:noProof/>
      </w:rPr>
    </w:sdtEndPr>
    <w:sdtContent>
      <w:p w:rsidR="00750E9B" w:rsidRDefault="00750E9B">
        <w:pPr>
          <w:pStyle w:val="Footer"/>
          <w:jc w:val="right"/>
        </w:pPr>
        <w:r>
          <w:fldChar w:fldCharType="begin"/>
        </w:r>
        <w:r>
          <w:instrText xml:space="preserve"> PAGE   \* MERGEFORMAT </w:instrText>
        </w:r>
        <w:r>
          <w:fldChar w:fldCharType="separate"/>
        </w:r>
        <w:r w:rsidR="000666FE">
          <w:rPr>
            <w:noProof/>
          </w:rPr>
          <w:t>1</w:t>
        </w:r>
        <w:r>
          <w:rPr>
            <w:noProof/>
          </w:rPr>
          <w:fldChar w:fldCharType="end"/>
        </w:r>
      </w:p>
    </w:sdtContent>
  </w:sdt>
  <w:p w:rsidR="00750E9B" w:rsidRDefault="00750E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E42" w:rsidRDefault="007C1E42" w:rsidP="00750E9B">
      <w:pPr>
        <w:spacing w:after="0" w:line="240" w:lineRule="auto"/>
      </w:pPr>
      <w:r>
        <w:separator/>
      </w:r>
    </w:p>
  </w:footnote>
  <w:footnote w:type="continuationSeparator" w:id="0">
    <w:p w:rsidR="007C1E42" w:rsidRDefault="007C1E42" w:rsidP="00750E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E30A6F"/>
    <w:multiLevelType w:val="hybridMultilevel"/>
    <w:tmpl w:val="C188F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A04C4A"/>
    <w:multiLevelType w:val="hybridMultilevel"/>
    <w:tmpl w:val="FE080D96"/>
    <w:lvl w:ilvl="0" w:tplc="98FEB00C">
      <w:start w:val="1"/>
      <w:numFmt w:val="decimal"/>
      <w:lvlText w:val="%1."/>
      <w:lvlJc w:val="left"/>
      <w:pPr>
        <w:ind w:left="720" w:hanging="360"/>
      </w:pPr>
      <w:rPr>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436"/>
    <w:rsid w:val="00001255"/>
    <w:rsid w:val="0001104F"/>
    <w:rsid w:val="0001746C"/>
    <w:rsid w:val="000409F2"/>
    <w:rsid w:val="000666FE"/>
    <w:rsid w:val="000A2877"/>
    <w:rsid w:val="000B4A9B"/>
    <w:rsid w:val="000F2518"/>
    <w:rsid w:val="0010115D"/>
    <w:rsid w:val="0014362B"/>
    <w:rsid w:val="00177CC2"/>
    <w:rsid w:val="00180193"/>
    <w:rsid w:val="00193E64"/>
    <w:rsid w:val="001978B3"/>
    <w:rsid w:val="001B64A3"/>
    <w:rsid w:val="001E6022"/>
    <w:rsid w:val="00212B72"/>
    <w:rsid w:val="0026453A"/>
    <w:rsid w:val="00267D18"/>
    <w:rsid w:val="00292765"/>
    <w:rsid w:val="002B5655"/>
    <w:rsid w:val="002E071D"/>
    <w:rsid w:val="003061D1"/>
    <w:rsid w:val="00332218"/>
    <w:rsid w:val="003A46B0"/>
    <w:rsid w:val="003A5C2D"/>
    <w:rsid w:val="003D5082"/>
    <w:rsid w:val="00470594"/>
    <w:rsid w:val="0049349E"/>
    <w:rsid w:val="00497CA9"/>
    <w:rsid w:val="004A5B3B"/>
    <w:rsid w:val="004A7C43"/>
    <w:rsid w:val="004F0281"/>
    <w:rsid w:val="005020FD"/>
    <w:rsid w:val="00516ED7"/>
    <w:rsid w:val="00525A84"/>
    <w:rsid w:val="005333AB"/>
    <w:rsid w:val="00536F84"/>
    <w:rsid w:val="00546EA8"/>
    <w:rsid w:val="005B2BA1"/>
    <w:rsid w:val="005F5A55"/>
    <w:rsid w:val="0060159B"/>
    <w:rsid w:val="0060515A"/>
    <w:rsid w:val="006241F0"/>
    <w:rsid w:val="00626320"/>
    <w:rsid w:val="006351D0"/>
    <w:rsid w:val="00657E8C"/>
    <w:rsid w:val="006810B5"/>
    <w:rsid w:val="00684216"/>
    <w:rsid w:val="00694C87"/>
    <w:rsid w:val="0069529E"/>
    <w:rsid w:val="006D684A"/>
    <w:rsid w:val="00706DE0"/>
    <w:rsid w:val="007341A7"/>
    <w:rsid w:val="00750E9B"/>
    <w:rsid w:val="00760048"/>
    <w:rsid w:val="007877F7"/>
    <w:rsid w:val="00796AC2"/>
    <w:rsid w:val="007A3A55"/>
    <w:rsid w:val="007B3578"/>
    <w:rsid w:val="007C1E42"/>
    <w:rsid w:val="007C32F8"/>
    <w:rsid w:val="007C6070"/>
    <w:rsid w:val="007E0E11"/>
    <w:rsid w:val="0081280F"/>
    <w:rsid w:val="00855D3B"/>
    <w:rsid w:val="00864D14"/>
    <w:rsid w:val="008756CB"/>
    <w:rsid w:val="008A4EF8"/>
    <w:rsid w:val="008C6E93"/>
    <w:rsid w:val="008D342A"/>
    <w:rsid w:val="008D5A21"/>
    <w:rsid w:val="008D5DC2"/>
    <w:rsid w:val="00904717"/>
    <w:rsid w:val="00927A90"/>
    <w:rsid w:val="00936710"/>
    <w:rsid w:val="00981414"/>
    <w:rsid w:val="00987388"/>
    <w:rsid w:val="009F2622"/>
    <w:rsid w:val="00A46A19"/>
    <w:rsid w:val="00A53EED"/>
    <w:rsid w:val="00A63750"/>
    <w:rsid w:val="00A9139F"/>
    <w:rsid w:val="00AC19FC"/>
    <w:rsid w:val="00AE3118"/>
    <w:rsid w:val="00AE4E8D"/>
    <w:rsid w:val="00AF3BB9"/>
    <w:rsid w:val="00B01D43"/>
    <w:rsid w:val="00B07D9D"/>
    <w:rsid w:val="00B15F5F"/>
    <w:rsid w:val="00B64106"/>
    <w:rsid w:val="00B673C7"/>
    <w:rsid w:val="00B82479"/>
    <w:rsid w:val="00BA5980"/>
    <w:rsid w:val="00BB1851"/>
    <w:rsid w:val="00BC03BE"/>
    <w:rsid w:val="00C908F5"/>
    <w:rsid w:val="00C943B0"/>
    <w:rsid w:val="00CA0840"/>
    <w:rsid w:val="00CA279A"/>
    <w:rsid w:val="00CA4CDC"/>
    <w:rsid w:val="00CB0DE5"/>
    <w:rsid w:val="00CC1806"/>
    <w:rsid w:val="00D204C8"/>
    <w:rsid w:val="00D234D1"/>
    <w:rsid w:val="00D50E70"/>
    <w:rsid w:val="00D548FE"/>
    <w:rsid w:val="00D67DE6"/>
    <w:rsid w:val="00D75A86"/>
    <w:rsid w:val="00D80FFF"/>
    <w:rsid w:val="00D828D0"/>
    <w:rsid w:val="00D83436"/>
    <w:rsid w:val="00D872CB"/>
    <w:rsid w:val="00D95ED3"/>
    <w:rsid w:val="00DA519F"/>
    <w:rsid w:val="00DF5F3E"/>
    <w:rsid w:val="00E12AA2"/>
    <w:rsid w:val="00E1342B"/>
    <w:rsid w:val="00E1612A"/>
    <w:rsid w:val="00E16363"/>
    <w:rsid w:val="00E41BBD"/>
    <w:rsid w:val="00E459AD"/>
    <w:rsid w:val="00E54606"/>
    <w:rsid w:val="00E57178"/>
    <w:rsid w:val="00EA41B7"/>
    <w:rsid w:val="00EB283C"/>
    <w:rsid w:val="00ED740E"/>
    <w:rsid w:val="00F4089D"/>
    <w:rsid w:val="00F440C6"/>
    <w:rsid w:val="00F8109A"/>
    <w:rsid w:val="00FC2DB3"/>
    <w:rsid w:val="00FE11FF"/>
    <w:rsid w:val="00FF29FB"/>
    <w:rsid w:val="00FF4B7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3FA4E0-62C4-4436-A876-DBFED495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436"/>
    <w:pPr>
      <w:spacing w:after="200" w:line="276" w:lineRule="auto"/>
    </w:pPr>
    <w:rPr>
      <w:rFonts w:asciiTheme="minorHAnsi" w:hAnsiTheme="minorHAnsi" w:cstheme="min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436"/>
    <w:pPr>
      <w:spacing w:after="0" w:line="240" w:lineRule="auto"/>
      <w:ind w:left="720"/>
      <w:contextualSpacing/>
    </w:pPr>
    <w:rPr>
      <w:rFonts w:ascii="Calibri" w:eastAsia="Times New Roman" w:hAnsi="Calibri" w:cs="Times New Roman"/>
      <w:sz w:val="24"/>
      <w:szCs w:val="24"/>
      <w:lang w:val="sr-Cyrl-BA" w:eastAsia="sr-Cyrl-BA"/>
    </w:rPr>
  </w:style>
  <w:style w:type="paragraph" w:styleId="NoSpacing">
    <w:name w:val="No Spacing"/>
    <w:basedOn w:val="Normal"/>
    <w:uiPriority w:val="1"/>
    <w:qFormat/>
    <w:rsid w:val="00D83436"/>
    <w:pPr>
      <w:spacing w:after="0" w:line="240" w:lineRule="auto"/>
    </w:pPr>
    <w:rPr>
      <w:rFonts w:ascii="Calibri" w:eastAsia="Times New Roman" w:hAnsi="Calibri" w:cs="Times New Roman"/>
      <w:sz w:val="24"/>
      <w:szCs w:val="32"/>
      <w:lang w:val="sr-Cyrl-BA" w:eastAsia="sr-Cyrl-BA"/>
    </w:rPr>
  </w:style>
  <w:style w:type="paragraph" w:styleId="BalloonText">
    <w:name w:val="Balloon Text"/>
    <w:basedOn w:val="Normal"/>
    <w:link w:val="BalloonTextChar"/>
    <w:uiPriority w:val="99"/>
    <w:semiHidden/>
    <w:unhideWhenUsed/>
    <w:rsid w:val="00177C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CC2"/>
    <w:rPr>
      <w:rFonts w:ascii="Segoe UI" w:hAnsi="Segoe UI" w:cs="Segoe UI"/>
      <w:sz w:val="18"/>
      <w:szCs w:val="18"/>
      <w:lang w:val="en-US"/>
    </w:rPr>
  </w:style>
  <w:style w:type="paragraph" w:styleId="Header">
    <w:name w:val="header"/>
    <w:basedOn w:val="Normal"/>
    <w:link w:val="HeaderChar"/>
    <w:uiPriority w:val="99"/>
    <w:unhideWhenUsed/>
    <w:rsid w:val="00750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E9B"/>
    <w:rPr>
      <w:rFonts w:asciiTheme="minorHAnsi" w:hAnsiTheme="minorHAnsi" w:cstheme="minorBidi"/>
      <w:sz w:val="22"/>
      <w:szCs w:val="22"/>
      <w:lang w:val="en-US"/>
    </w:rPr>
  </w:style>
  <w:style w:type="paragraph" w:styleId="Footer">
    <w:name w:val="footer"/>
    <w:basedOn w:val="Normal"/>
    <w:link w:val="FooterChar"/>
    <w:uiPriority w:val="99"/>
    <w:unhideWhenUsed/>
    <w:rsid w:val="00750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E9B"/>
    <w:rPr>
      <w:rFonts w:ascii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41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B7EC-2288-43D4-9D6B-577B9E624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Veselinka Kresojevic</dc:creator>
  <cp:lastModifiedBy>Srdjan Grbic</cp:lastModifiedBy>
  <cp:revision>11</cp:revision>
  <cp:lastPrinted>2019-11-25T07:43:00Z</cp:lastPrinted>
  <dcterms:created xsi:type="dcterms:W3CDTF">2019-11-20T13:48:00Z</dcterms:created>
  <dcterms:modified xsi:type="dcterms:W3CDTF">2019-11-25T08:17:00Z</dcterms:modified>
</cp:coreProperties>
</file>